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61568" w:rsidRDefault="00996928">
      <w:pPr>
        <w:widowControl w:val="0"/>
        <w:pBdr>
          <w:top w:val="nil"/>
          <w:left w:val="nil"/>
          <w:bottom w:val="nil"/>
          <w:right w:val="nil"/>
          <w:between w:val="nil"/>
        </w:pBdr>
        <w:spacing w:line="276" w:lineRule="auto"/>
        <w:rPr>
          <w:rFonts w:ascii="Arial" w:eastAsia="Arial" w:hAnsi="Arial" w:cs="Arial"/>
          <w:sz w:val="22"/>
          <w:szCs w:val="22"/>
        </w:rPr>
      </w:pPr>
      <w:r>
        <w:rPr>
          <w:noProof/>
          <w:lang w:val="en-US"/>
        </w:rPr>
        <mc:AlternateContent>
          <mc:Choice Requires="wpg">
            <w:drawing>
              <wp:anchor distT="114300" distB="114300" distL="114300" distR="114300" simplePos="0" relativeHeight="251658240" behindDoc="0" locked="0" layoutInCell="1" hidden="0" allowOverlap="1">
                <wp:simplePos x="0" y="0"/>
                <wp:positionH relativeFrom="column">
                  <wp:posOffset>47625</wp:posOffset>
                </wp:positionH>
                <wp:positionV relativeFrom="paragraph">
                  <wp:posOffset>114300</wp:posOffset>
                </wp:positionV>
                <wp:extent cx="1543050" cy="6172200"/>
                <wp:effectExtent l="0" t="0" r="19050" b="19050"/>
                <wp:wrapSquare wrapText="bothSides" distT="114300" distB="114300" distL="114300" distR="114300"/>
                <wp:docPr id="1" name=""/>
                <wp:cNvGraphicFramePr/>
                <a:graphic xmlns:a="http://schemas.openxmlformats.org/drawingml/2006/main">
                  <a:graphicData uri="http://schemas.microsoft.com/office/word/2010/wordprocessingGroup">
                    <wpg:wgp>
                      <wpg:cNvGrpSpPr/>
                      <wpg:grpSpPr>
                        <a:xfrm>
                          <a:off x="0" y="0"/>
                          <a:ext cx="1543050" cy="6172200"/>
                          <a:chOff x="1047750" y="0"/>
                          <a:chExt cx="1228801" cy="4981500"/>
                        </a:xfrm>
                      </wpg:grpSpPr>
                      <wps:wsp>
                        <wps:cNvPr id="2" name="Rounded Rectangle 2"/>
                        <wps:cNvSpPr/>
                        <wps:spPr>
                          <a:xfrm>
                            <a:off x="1047750" y="0"/>
                            <a:ext cx="1228801" cy="4981500"/>
                          </a:xfrm>
                          <a:prstGeom prst="roundRect">
                            <a:avLst>
                              <a:gd name="adj" fmla="val 16667"/>
                            </a:avLst>
                          </a:prstGeom>
                          <a:solidFill>
                            <a:srgbClr val="CCCCCC"/>
                          </a:solidFill>
                          <a:ln w="9525" cap="flat" cmpd="sng">
                            <a:solidFill>
                              <a:srgbClr val="000000"/>
                            </a:solidFill>
                            <a:prstDash val="solid"/>
                            <a:round/>
                            <a:headEnd type="none" w="sm" len="sm"/>
                            <a:tailEnd type="none" w="sm" len="sm"/>
                          </a:ln>
                        </wps:spPr>
                        <wps:txbx>
                          <w:txbxContent>
                            <w:p w:rsidR="00861568" w:rsidRDefault="00861568">
                              <w:pPr>
                                <w:textDirection w:val="btLr"/>
                              </w:pPr>
                            </w:p>
                          </w:txbxContent>
                        </wps:txbx>
                        <wps:bodyPr spcFirstLastPara="1" wrap="square" lIns="91425" tIns="91425" rIns="91425" bIns="91425" anchor="ctr" anchorCtr="0">
                          <a:noAutofit/>
                        </wps:bodyPr>
                      </wps:wsp>
                      <wps:wsp>
                        <wps:cNvPr id="3" name="Text Box 3"/>
                        <wps:cNvSpPr txBox="1"/>
                        <wps:spPr>
                          <a:xfrm rot="-5400595">
                            <a:off x="-71285" y="2200330"/>
                            <a:ext cx="3467100" cy="647700"/>
                          </a:xfrm>
                          <a:prstGeom prst="rect">
                            <a:avLst/>
                          </a:prstGeom>
                          <a:noFill/>
                          <a:ln>
                            <a:noFill/>
                          </a:ln>
                        </wps:spPr>
                        <wps:txbx>
                          <w:txbxContent>
                            <w:p w:rsidR="00861568" w:rsidRDefault="00996928">
                              <w:pPr>
                                <w:jc w:val="center"/>
                                <w:textDirection w:val="btLr"/>
                              </w:pPr>
                              <w:r>
                                <w:rPr>
                                  <w:rFonts w:ascii="Bubblegum Sans" w:eastAsia="Bubblegum Sans" w:hAnsi="Bubblegum Sans" w:cs="Bubblegum Sans"/>
                                  <w:color w:val="0B58A0"/>
                                  <w:sz w:val="36"/>
                                </w:rPr>
                                <w:t>Annual Education Report</w:t>
                              </w:r>
                            </w:p>
                          </w:txbxContent>
                        </wps:txbx>
                        <wps:bodyPr spcFirstLastPara="1" wrap="square" lIns="91425" tIns="91425" rIns="91425" bIns="91425" anchor="ctr" anchorCtr="0">
                          <a:noAutofit/>
                        </wps:bodyPr>
                      </wps:wsp>
                    </wpg:wgp>
                  </a:graphicData>
                </a:graphic>
                <wp14:sizeRelH relativeFrom="margin">
                  <wp14:pctWidth>0</wp14:pctWidth>
                </wp14:sizeRelH>
              </wp:anchor>
            </w:drawing>
          </mc:Choice>
          <mc:Fallback>
            <w:pict>
              <v:group id="_x0000_s1026" style="position:absolute;margin-left:3.75pt;margin-top:9pt;width:121.5pt;height:486pt;z-index:251658240;mso-wrap-distance-top:9pt;mso-wrap-distance-bottom:9pt;mso-width-relative:margin" coordorigin="10477" coordsize="12288,4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">
                <v:roundrect id="Rounded Rectangle 2" o:spid="_x0000_s1027" style="position:absolute;left:10477;width:12288;height:498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" fillcolor="#ccc">
                  <v:stroke startarrowwidth="narrow" startarrowlength="short" endarrowwidth="narrow" endarrowlength="short"/>
                  <v:textbox inset="2.53958mm,2.53958mm,2.53958mm,2.53958mm">
                    <w:txbxContent>
                      <w:p w:rsidR="00861568" w:rsidRDefault="00861568">
                        <w:pPr>
                          <w:textDirection w:val="btLr"/>
                        </w:pPr>
                      </w:p>
                    </w:txbxContent>
                  </v:textbox>
                </v:roundrect>
                <v:shapetype id="_x0000_t202" coordsize="21600,21600" o:spt="202" path="m,l,21600r21600,l21600,xe">
                  <v:stroke joinstyle="miter"/>
                  <v:path gradientshapeok="t" o:connecttype="rect"/>
                </v:shapetype>
                <v:shape id="Text Box 3" o:spid="_x0000_s1028" type="#_x0000_t202" style="position:absolute;left:-713;top:22003;width:34671;height:6477;rotation:-58988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" filled="f" stroked="f">
                  <v:textbox inset="2.53958mm,2.53958mm,2.53958mm,2.53958mm">
                    <w:txbxContent>
                      <w:p w:rsidR="00861568" w:rsidRDefault="00996928">
                        <w:pPr>
                          <w:jc w:val="center"/>
                          <w:textDirection w:val="btLr"/>
                        </w:pPr>
                        <w:r>
                          <w:rPr>
                            <w:rFonts w:ascii="Bubblegum Sans" w:eastAsia="Bubblegum Sans" w:hAnsi="Bubblegum Sans" w:cs="Bubblegum Sans"/>
                            <w:color w:val="0B58A0"/>
                            <w:sz w:val="36"/>
                          </w:rPr>
                          <w:t>Annual Education Report</w:t>
                        </w:r>
                      </w:p>
                    </w:txbxContent>
                  </v:textbox>
                </v:shape>
                <w10:wrap type="square"/>
              </v:group>
            </w:pict>
          </mc:Fallback>
        </mc:AlternateContent>
      </w:r>
    </w:p>
    <w:p w:rsidR="00861568" w:rsidRDefault="00996928">
      <w:pPr>
        <w:rPr>
          <w:rFonts w:ascii="Verdana" w:eastAsia="Verdana" w:hAnsi="Verdana" w:cs="Verdana"/>
          <w:sz w:val="22"/>
          <w:szCs w:val="22"/>
        </w:rPr>
      </w:pPr>
      <w:r>
        <w:rPr>
          <w:rFonts w:ascii="Verdana" w:eastAsia="Verdana" w:hAnsi="Verdana" w:cs="Verdana"/>
          <w:sz w:val="22"/>
          <w:szCs w:val="22"/>
          <w:highlight w:val="magenta"/>
        </w:rPr>
        <w:t>January 20, 2020</w:t>
      </w:r>
      <w:r>
        <w:rPr>
          <w:rFonts w:ascii="Verdana" w:eastAsia="Verdana" w:hAnsi="Verdana" w:cs="Verdana"/>
          <w:sz w:val="22"/>
          <w:szCs w:val="22"/>
        </w:rPr>
        <w:tab/>
      </w:r>
    </w:p>
    <w:p w:rsidR="00861568" w:rsidRDefault="00861568">
      <w:pPr>
        <w:rPr>
          <w:rFonts w:ascii="Verdana" w:eastAsia="Verdana" w:hAnsi="Verdana" w:cs="Verdana"/>
          <w:sz w:val="22"/>
          <w:szCs w:val="22"/>
        </w:rPr>
      </w:pPr>
    </w:p>
    <w:p w:rsidR="00861568" w:rsidRDefault="00996928">
      <w:pPr>
        <w:rPr>
          <w:rFonts w:ascii="Verdana" w:eastAsia="Verdana" w:hAnsi="Verdana" w:cs="Verdana"/>
          <w:sz w:val="22"/>
          <w:szCs w:val="22"/>
        </w:rPr>
      </w:pPr>
      <w:r>
        <w:rPr>
          <w:rFonts w:ascii="Verdana" w:eastAsia="Verdana" w:hAnsi="Verdana" w:cs="Verdana"/>
          <w:sz w:val="22"/>
          <w:szCs w:val="22"/>
        </w:rPr>
        <w:t>Dear Parents and Community Members:</w:t>
      </w:r>
    </w:p>
    <w:p w:rsidR="00861568" w:rsidRDefault="00861568">
      <w:pPr>
        <w:rPr>
          <w:rFonts w:ascii="Verdana" w:eastAsia="Verdana" w:hAnsi="Verdana" w:cs="Verdana"/>
          <w:sz w:val="22"/>
          <w:szCs w:val="22"/>
        </w:rPr>
      </w:pPr>
    </w:p>
    <w:p w:rsidR="00861568" w:rsidRDefault="00996928">
      <w:pPr>
        <w:rPr>
          <w:rFonts w:ascii="Verdana" w:eastAsia="Verdana" w:hAnsi="Verdana" w:cs="Verdana"/>
          <w:sz w:val="22"/>
          <w:szCs w:val="22"/>
        </w:rPr>
      </w:pPr>
      <w:r>
        <w:rPr>
          <w:rFonts w:ascii="Verdana" w:eastAsia="Verdana" w:hAnsi="Verdana" w:cs="Verdana"/>
          <w:sz w:val="22"/>
          <w:szCs w:val="22"/>
        </w:rPr>
        <w:t>We are pleased to present you with the Annual Education Report (AER) which provides key information on the 2018-19 educational progress for Mackinaw High School. The AER addresses the complex reporting information required by federal and state laws. The sc</w:t>
      </w:r>
      <w:r>
        <w:rPr>
          <w:rFonts w:ascii="Verdana" w:eastAsia="Verdana" w:hAnsi="Verdana" w:cs="Verdana"/>
          <w:sz w:val="22"/>
          <w:szCs w:val="22"/>
        </w:rPr>
        <w:t>hool’s report contains information about student assessment, accountability, and teacher quality. If you have any questions about the AER, please contact Mr. Kern for assistance.</w:t>
      </w:r>
    </w:p>
    <w:p w:rsidR="00861568" w:rsidRDefault="00861568">
      <w:pPr>
        <w:rPr>
          <w:rFonts w:ascii="Verdana" w:eastAsia="Verdana" w:hAnsi="Verdana" w:cs="Verdana"/>
          <w:sz w:val="22"/>
          <w:szCs w:val="22"/>
        </w:rPr>
      </w:pPr>
    </w:p>
    <w:p w:rsidR="00861568" w:rsidRDefault="00996928">
      <w:pPr>
        <w:rPr>
          <w:rFonts w:ascii="Verdana" w:eastAsia="Verdana" w:hAnsi="Verdana" w:cs="Verdana"/>
          <w:sz w:val="22"/>
          <w:szCs w:val="22"/>
        </w:rPr>
      </w:pPr>
      <w:r>
        <w:rPr>
          <w:rFonts w:ascii="Verdana" w:eastAsia="Verdana" w:hAnsi="Verdana" w:cs="Verdana"/>
          <w:sz w:val="22"/>
          <w:szCs w:val="22"/>
        </w:rPr>
        <w:t>The AER is available for you to review electronically by visiting the follow</w:t>
      </w:r>
      <w:r>
        <w:rPr>
          <w:rFonts w:ascii="Verdana" w:eastAsia="Verdana" w:hAnsi="Verdana" w:cs="Verdana"/>
          <w:sz w:val="22"/>
          <w:szCs w:val="22"/>
        </w:rPr>
        <w:t xml:space="preserve">ing web site </w:t>
      </w:r>
      <w:hyperlink r:id="rId7">
        <w:r>
          <w:rPr>
            <w:rFonts w:ascii="Verdana" w:eastAsia="Verdana" w:hAnsi="Verdana" w:cs="Verdana"/>
            <w:b/>
            <w:color w:val="1155CC"/>
            <w:sz w:val="22"/>
            <w:szCs w:val="22"/>
            <w:u w:val="single"/>
          </w:rPr>
          <w:t>http://bit.ly/2YTO6f1</w:t>
        </w:r>
      </w:hyperlink>
      <w:r>
        <w:rPr>
          <w:rFonts w:ascii="Verdana" w:eastAsia="Verdana" w:hAnsi="Verdana" w:cs="Verdana"/>
          <w:sz w:val="22"/>
          <w:szCs w:val="22"/>
        </w:rPr>
        <w:t>, or you may review a copy in the main office at your child’s school.</w:t>
      </w:r>
    </w:p>
    <w:p w:rsidR="00861568" w:rsidRDefault="00861568">
      <w:pPr>
        <w:rPr>
          <w:rFonts w:ascii="Verdana" w:eastAsia="Verdana" w:hAnsi="Verdana" w:cs="Verdana"/>
          <w:sz w:val="22"/>
          <w:szCs w:val="22"/>
        </w:rPr>
      </w:pPr>
    </w:p>
    <w:p w:rsidR="00861568" w:rsidRDefault="00996928">
      <w:pPr>
        <w:rPr>
          <w:rFonts w:ascii="Verdana" w:eastAsia="Verdana" w:hAnsi="Verdana" w:cs="Verdana"/>
          <w:sz w:val="22"/>
          <w:szCs w:val="22"/>
        </w:rPr>
      </w:pPr>
      <w:r>
        <w:rPr>
          <w:rFonts w:ascii="Verdana" w:eastAsia="Verdana" w:hAnsi="Verdana" w:cs="Verdana"/>
          <w:sz w:val="22"/>
          <w:szCs w:val="22"/>
        </w:rPr>
        <w:t xml:space="preserve">For the 2018-19 school year, schools were identified using definitions and labels as required in </w:t>
      </w:r>
      <w:proofErr w:type="gramStart"/>
      <w:r>
        <w:rPr>
          <w:rFonts w:ascii="Verdana" w:eastAsia="Verdana" w:hAnsi="Verdana" w:cs="Verdana"/>
          <w:sz w:val="22"/>
          <w:szCs w:val="22"/>
        </w:rPr>
        <w:t>the Every</w:t>
      </w:r>
      <w:proofErr w:type="gramEnd"/>
      <w:r>
        <w:rPr>
          <w:rFonts w:ascii="Verdana" w:eastAsia="Verdana" w:hAnsi="Verdana" w:cs="Verdana"/>
          <w:sz w:val="22"/>
          <w:szCs w:val="22"/>
        </w:rPr>
        <w:t xml:space="preserve"> Stu</w:t>
      </w:r>
      <w:r>
        <w:rPr>
          <w:rFonts w:ascii="Verdana" w:eastAsia="Verdana" w:hAnsi="Verdana" w:cs="Verdana"/>
          <w:sz w:val="22"/>
          <w:szCs w:val="22"/>
        </w:rPr>
        <w:t>dent Succeeds Act (ESSA). A Targeted Support and Improvement (TSI) school is one that has at least one underperforming student subgroup. An Additional Targeted Support (ATS) school is one that has a student subgroup performing at the same level as the lowe</w:t>
      </w:r>
      <w:r>
        <w:rPr>
          <w:rFonts w:ascii="Verdana" w:eastAsia="Verdana" w:hAnsi="Verdana" w:cs="Verdana"/>
          <w:sz w:val="22"/>
          <w:szCs w:val="22"/>
        </w:rPr>
        <w:t>st 5% of all schools in the state. A Comprehensive Support and Improvement (CSI) school is one whose performance is in the lowest 5% of all schools in the state or has a graduation rate at or below 67%. Some schools are not identified with any of these lab</w:t>
      </w:r>
      <w:r>
        <w:rPr>
          <w:rFonts w:ascii="Verdana" w:eastAsia="Verdana" w:hAnsi="Verdana" w:cs="Verdana"/>
          <w:sz w:val="22"/>
          <w:szCs w:val="22"/>
        </w:rPr>
        <w:t>els. In these cases, no label is given.</w:t>
      </w:r>
    </w:p>
    <w:p w:rsidR="00861568" w:rsidRDefault="00861568">
      <w:pPr>
        <w:rPr>
          <w:rFonts w:ascii="Verdana" w:eastAsia="Verdana" w:hAnsi="Verdana" w:cs="Verdana"/>
          <w:sz w:val="22"/>
          <w:szCs w:val="22"/>
        </w:rPr>
      </w:pPr>
    </w:p>
    <w:p w:rsidR="00861568" w:rsidRDefault="00996928">
      <w:pPr>
        <w:rPr>
          <w:rFonts w:ascii="Verdana" w:eastAsia="Verdana" w:hAnsi="Verdana" w:cs="Verdana"/>
          <w:sz w:val="22"/>
          <w:szCs w:val="22"/>
        </w:rPr>
      </w:pPr>
      <w:r>
        <w:rPr>
          <w:rFonts w:ascii="Verdana" w:eastAsia="Verdana" w:hAnsi="Verdana" w:cs="Verdana"/>
          <w:sz w:val="22"/>
          <w:szCs w:val="22"/>
        </w:rPr>
        <w:t>Our school was identified as a SEE, which stands for a Shared Educational Entity, because we regularly and routinely enroll students from at least three different school districts.</w:t>
      </w:r>
    </w:p>
    <w:p w:rsidR="00861568" w:rsidRDefault="00861568">
      <w:pPr>
        <w:rPr>
          <w:rFonts w:ascii="Verdana" w:eastAsia="Verdana" w:hAnsi="Verdana" w:cs="Verdana"/>
          <w:sz w:val="22"/>
          <w:szCs w:val="22"/>
        </w:rPr>
      </w:pPr>
    </w:p>
    <w:p w:rsidR="00861568" w:rsidRDefault="00996928">
      <w:pPr>
        <w:rPr>
          <w:rFonts w:ascii="Verdana" w:eastAsia="Verdana" w:hAnsi="Verdana" w:cs="Verdana"/>
          <w:sz w:val="22"/>
          <w:szCs w:val="22"/>
          <w:highlight w:val="magenta"/>
        </w:rPr>
      </w:pPr>
      <w:r>
        <w:rPr>
          <w:rFonts w:ascii="Verdana" w:eastAsia="Verdana" w:hAnsi="Verdana" w:cs="Verdana"/>
          <w:sz w:val="22"/>
          <w:szCs w:val="22"/>
          <w:highlight w:val="magenta"/>
        </w:rPr>
        <w:t>&lt; INSERT A PARAGRAPH DESCRIBING T</w:t>
      </w:r>
      <w:r>
        <w:rPr>
          <w:rFonts w:ascii="Verdana" w:eastAsia="Verdana" w:hAnsi="Verdana" w:cs="Verdana"/>
          <w:sz w:val="22"/>
          <w:szCs w:val="22"/>
          <w:highlight w:val="magenta"/>
        </w:rPr>
        <w:t>HE KEY CHALLENGES FOR THE SCHOOL REFERRING TO DATA IN THE ‘COMBINED REPORT’ AND DESCRIBING THE KEY INITIATIVES BEING UNDERTAKEN IN THE SCHOOL TO ACCELERATE STUDENT ACHIEVEMENT AND CLOSE PERSISTENT GAPS IN ACHIEVEMENT.&gt;</w:t>
      </w:r>
    </w:p>
    <w:p w:rsidR="00861568" w:rsidRDefault="00996928">
      <w:pPr>
        <w:spacing w:line="357" w:lineRule="auto"/>
        <w:ind w:right="60" w:firstLine="720"/>
        <w:rPr>
          <w:rFonts w:ascii="Verdana" w:eastAsia="Verdana" w:hAnsi="Verdana" w:cs="Verdana"/>
          <w:sz w:val="22"/>
          <w:szCs w:val="22"/>
        </w:rPr>
      </w:pPr>
      <w:r>
        <w:rPr>
          <w:rFonts w:ascii="Verdana" w:eastAsia="Verdana" w:hAnsi="Verdana" w:cs="Verdana"/>
          <w:sz w:val="22"/>
          <w:szCs w:val="22"/>
        </w:rPr>
        <w:t xml:space="preserve">Mackinaw High School is an alternative high school for the Saginaw Township Community Schools District.  During the 2018-19 school year, Mackinaw </w:t>
      </w:r>
      <w:r>
        <w:rPr>
          <w:rFonts w:ascii="Verdana" w:eastAsia="Verdana" w:hAnsi="Verdana" w:cs="Verdana"/>
          <w:sz w:val="22"/>
          <w:szCs w:val="22"/>
        </w:rPr>
        <w:lastRenderedPageBreak/>
        <w:t>enrolled students during six separate enrollment periods.  Most students who enter the program do so because t</w:t>
      </w:r>
      <w:r>
        <w:rPr>
          <w:rFonts w:ascii="Verdana" w:eastAsia="Verdana" w:hAnsi="Verdana" w:cs="Verdana"/>
          <w:sz w:val="22"/>
          <w:szCs w:val="22"/>
        </w:rPr>
        <w:t>hey have not been successful in traditional school settings.  Many students enter the program a year or more behind on credits and several years behind in actual level of academic skills.  Mackinaw helps to build up the students’ skills to career or colleg</w:t>
      </w:r>
      <w:r>
        <w:rPr>
          <w:rFonts w:ascii="Verdana" w:eastAsia="Verdana" w:hAnsi="Verdana" w:cs="Verdana"/>
          <w:sz w:val="22"/>
          <w:szCs w:val="22"/>
        </w:rPr>
        <w:t>e ready levels to support lifelong success after high school.  Students at Mackinaw High School continue to receive a high quality of teaching, academic interventions, and learning support.  Math is the subject in which students typically score the lowest.</w:t>
      </w:r>
      <w:r>
        <w:rPr>
          <w:rFonts w:ascii="Verdana" w:eastAsia="Verdana" w:hAnsi="Verdana" w:cs="Verdana"/>
          <w:sz w:val="22"/>
          <w:szCs w:val="22"/>
        </w:rPr>
        <w:t xml:space="preserve">  This is why Mackinaw continues to run an MTSS protocol for math classes, so students who are identified as deficient can be pulled out and placed into a small group setting where more one on one instruction and direction can occur.  This MTSS protocol is</w:t>
      </w:r>
      <w:r>
        <w:rPr>
          <w:rFonts w:ascii="Verdana" w:eastAsia="Verdana" w:hAnsi="Verdana" w:cs="Verdana"/>
          <w:sz w:val="22"/>
          <w:szCs w:val="22"/>
        </w:rPr>
        <w:t xml:space="preserve"> in place for English classes as well, where students who are identified as struggling can receive additional assistance from the instructional aide.  Mackinaw continues to reevaluate the learning style of our students to best deliver the curriculum effect</w:t>
      </w:r>
      <w:r>
        <w:rPr>
          <w:rFonts w:ascii="Verdana" w:eastAsia="Verdana" w:hAnsi="Verdana" w:cs="Verdana"/>
          <w:sz w:val="22"/>
          <w:szCs w:val="22"/>
        </w:rPr>
        <w:t xml:space="preserve">ively. Most importantly, Mackinaw works with students to plan for and become engaged in post-secondary education.  Parents are encouraged to check their student’s work to make sure it is completed accurately. </w:t>
      </w:r>
    </w:p>
    <w:p w:rsidR="00861568" w:rsidRDefault="00996928">
      <w:pPr>
        <w:spacing w:line="357" w:lineRule="auto"/>
        <w:ind w:right="60" w:firstLine="720"/>
        <w:rPr>
          <w:rFonts w:ascii="Verdana" w:eastAsia="Verdana" w:hAnsi="Verdana" w:cs="Verdana"/>
          <w:sz w:val="22"/>
          <w:szCs w:val="22"/>
        </w:rPr>
      </w:pPr>
      <w:r>
        <w:rPr>
          <w:rFonts w:ascii="Verdana" w:eastAsia="Verdana" w:hAnsi="Verdana" w:cs="Verdana"/>
          <w:sz w:val="22"/>
          <w:szCs w:val="22"/>
        </w:rPr>
        <w:t>The key initiative Mackinaw is undertaking dur</w:t>
      </w:r>
      <w:r>
        <w:rPr>
          <w:rFonts w:ascii="Verdana" w:eastAsia="Verdana" w:hAnsi="Verdana" w:cs="Verdana"/>
          <w:sz w:val="22"/>
          <w:szCs w:val="22"/>
        </w:rPr>
        <w:t xml:space="preserve">ing the 2018-19 school is the continued use of the blended learning environment where students receive assistance in each classroom but the majority of curriculum delivery is through the online </w:t>
      </w:r>
      <w:proofErr w:type="spellStart"/>
      <w:r>
        <w:rPr>
          <w:rFonts w:ascii="Verdana" w:eastAsia="Verdana" w:hAnsi="Verdana" w:cs="Verdana"/>
          <w:sz w:val="22"/>
          <w:szCs w:val="22"/>
        </w:rPr>
        <w:t>Edgenuity</w:t>
      </w:r>
      <w:proofErr w:type="spellEnd"/>
      <w:r>
        <w:rPr>
          <w:rFonts w:ascii="Verdana" w:eastAsia="Verdana" w:hAnsi="Verdana" w:cs="Verdana"/>
          <w:sz w:val="22"/>
          <w:szCs w:val="22"/>
        </w:rPr>
        <w:t xml:space="preserve"> program.  By using </w:t>
      </w:r>
      <w:proofErr w:type="spellStart"/>
      <w:r>
        <w:rPr>
          <w:rFonts w:ascii="Verdana" w:eastAsia="Verdana" w:hAnsi="Verdana" w:cs="Verdana"/>
          <w:sz w:val="22"/>
          <w:szCs w:val="22"/>
        </w:rPr>
        <w:t>Edgenuity</w:t>
      </w:r>
      <w:proofErr w:type="spellEnd"/>
      <w:r>
        <w:rPr>
          <w:rFonts w:ascii="Verdana" w:eastAsia="Verdana" w:hAnsi="Verdana" w:cs="Verdana"/>
          <w:sz w:val="22"/>
          <w:szCs w:val="22"/>
        </w:rPr>
        <w:t>, and turning the school</w:t>
      </w:r>
      <w:r>
        <w:rPr>
          <w:rFonts w:ascii="Verdana" w:eastAsia="Verdana" w:hAnsi="Verdana" w:cs="Verdana"/>
          <w:sz w:val="22"/>
          <w:szCs w:val="22"/>
        </w:rPr>
        <w:t xml:space="preserve"> into a blended learning format we hope to tailor and deliver the curriculum to meet each student’s need, and provide more opportunities for students to work at their own pace.  This has allowed for students to move as quickly or slowly, as their ability l</w:t>
      </w:r>
      <w:r>
        <w:rPr>
          <w:rFonts w:ascii="Verdana" w:eastAsia="Verdana" w:hAnsi="Verdana" w:cs="Verdana"/>
          <w:sz w:val="22"/>
          <w:szCs w:val="22"/>
        </w:rPr>
        <w:t>evel allows them, even if they are not present in school every day.  We also incorporated structured writing lessons into our English department and have writing and math incorporated across the curriculum.  This has led to deeper understanding for student</w:t>
      </w:r>
      <w:r>
        <w:rPr>
          <w:rFonts w:ascii="Verdana" w:eastAsia="Verdana" w:hAnsi="Verdana" w:cs="Verdana"/>
          <w:sz w:val="22"/>
          <w:szCs w:val="22"/>
        </w:rPr>
        <w:t>s in writing and math concepts as reflected in the State assessment results from previous years.</w:t>
      </w:r>
    </w:p>
    <w:p w:rsidR="00861568" w:rsidRDefault="00861568">
      <w:pPr>
        <w:rPr>
          <w:rFonts w:ascii="Verdana" w:eastAsia="Verdana" w:hAnsi="Verdana" w:cs="Verdana"/>
          <w:sz w:val="22"/>
          <w:szCs w:val="22"/>
        </w:rPr>
      </w:pPr>
    </w:p>
    <w:p w:rsidR="00996928" w:rsidRDefault="00996928" w:rsidP="00996928">
      <w:pPr>
        <w:rPr>
          <w:rFonts w:ascii="Verdana" w:eastAsia="Verdana" w:hAnsi="Verdana" w:cs="Verdana"/>
          <w:sz w:val="22"/>
          <w:szCs w:val="22"/>
        </w:rPr>
      </w:pPr>
    </w:p>
    <w:p w:rsidR="00996928" w:rsidRDefault="00996928" w:rsidP="00996928">
      <w:pPr>
        <w:rPr>
          <w:rFonts w:ascii="Verdana" w:eastAsia="Verdana" w:hAnsi="Verdana" w:cs="Verdana"/>
          <w:sz w:val="22"/>
          <w:szCs w:val="22"/>
        </w:rPr>
      </w:pPr>
    </w:p>
    <w:p w:rsidR="00996928" w:rsidRDefault="00996928" w:rsidP="00996928">
      <w:pPr>
        <w:rPr>
          <w:rFonts w:ascii="Verdana" w:eastAsia="Verdana" w:hAnsi="Verdana" w:cs="Verdana"/>
          <w:sz w:val="22"/>
          <w:szCs w:val="22"/>
        </w:rPr>
      </w:pPr>
    </w:p>
    <w:p w:rsidR="00996928" w:rsidRDefault="00996928" w:rsidP="00996928">
      <w:pPr>
        <w:rPr>
          <w:rFonts w:ascii="Verdana" w:eastAsia="Verdana" w:hAnsi="Verdana" w:cs="Verdana"/>
          <w:sz w:val="22"/>
          <w:szCs w:val="22"/>
        </w:rPr>
      </w:pPr>
    </w:p>
    <w:p w:rsidR="00996928" w:rsidRDefault="00996928" w:rsidP="00996928">
      <w:pPr>
        <w:rPr>
          <w:rFonts w:ascii="Verdana" w:eastAsia="Verdana" w:hAnsi="Verdana" w:cs="Verdana"/>
          <w:sz w:val="22"/>
          <w:szCs w:val="22"/>
        </w:rPr>
      </w:pPr>
    </w:p>
    <w:p w:rsidR="00996928" w:rsidRDefault="00996928" w:rsidP="00996928">
      <w:pPr>
        <w:rPr>
          <w:rFonts w:ascii="Verdana" w:eastAsia="Verdana" w:hAnsi="Verdana" w:cs="Verdana"/>
          <w:sz w:val="22"/>
          <w:szCs w:val="22"/>
        </w:rPr>
      </w:pPr>
    </w:p>
    <w:p w:rsidR="00996928" w:rsidRDefault="00996928" w:rsidP="00996928">
      <w:pPr>
        <w:rPr>
          <w:rFonts w:ascii="Verdana" w:eastAsia="Verdana" w:hAnsi="Verdana" w:cs="Verdana"/>
          <w:sz w:val="22"/>
          <w:szCs w:val="22"/>
        </w:rPr>
      </w:pPr>
    </w:p>
    <w:p w:rsidR="00996928" w:rsidRDefault="00996928" w:rsidP="00996928">
      <w:pPr>
        <w:rPr>
          <w:rFonts w:ascii="Verdana" w:eastAsia="Verdana" w:hAnsi="Verdana" w:cs="Verdana"/>
          <w:sz w:val="22"/>
          <w:szCs w:val="22"/>
        </w:rPr>
      </w:pPr>
    </w:p>
    <w:p w:rsidR="00996928" w:rsidRDefault="00996928" w:rsidP="00996928">
      <w:pPr>
        <w:rPr>
          <w:rFonts w:ascii="Verdana" w:eastAsia="Verdana" w:hAnsi="Verdana" w:cs="Verdana"/>
          <w:sz w:val="22"/>
          <w:szCs w:val="22"/>
        </w:rPr>
      </w:pPr>
    </w:p>
    <w:p w:rsidR="00996928" w:rsidRDefault="00996928" w:rsidP="00996928">
      <w:pPr>
        <w:rPr>
          <w:rFonts w:ascii="Verdana" w:eastAsia="Verdana" w:hAnsi="Verdana" w:cs="Verdana"/>
          <w:sz w:val="22"/>
          <w:szCs w:val="22"/>
        </w:rPr>
      </w:pPr>
    </w:p>
    <w:p w:rsidR="00996928" w:rsidRDefault="00996928" w:rsidP="00996928">
      <w:pPr>
        <w:rPr>
          <w:rFonts w:ascii="Verdana" w:eastAsia="Verdana" w:hAnsi="Verdana" w:cs="Verdana"/>
          <w:sz w:val="22"/>
          <w:szCs w:val="22"/>
          <w:highlight w:val="magenta"/>
        </w:rPr>
      </w:pPr>
      <w:r>
        <w:rPr>
          <w:rFonts w:ascii="Verdana" w:eastAsia="Verdana" w:hAnsi="Verdana" w:cs="Verdana"/>
          <w:sz w:val="22"/>
          <w:szCs w:val="22"/>
        </w:rPr>
        <w:t xml:space="preserve">State law requires that we also report additional information. </w:t>
      </w:r>
    </w:p>
    <w:p w:rsidR="00996928" w:rsidRDefault="00996928" w:rsidP="00996928">
      <w:pPr>
        <w:rPr>
          <w:rFonts w:ascii="Verdana" w:eastAsia="Verdana" w:hAnsi="Verdana" w:cs="Verdana"/>
          <w:sz w:val="22"/>
          <w:szCs w:val="22"/>
          <w:highlight w:val="magenta"/>
        </w:rPr>
      </w:pPr>
    </w:p>
    <w:p w:rsidR="00861568" w:rsidRDefault="00996928">
      <w:pPr>
        <w:spacing w:before="240" w:after="240" w:line="276" w:lineRule="auto"/>
        <w:rPr>
          <w:rFonts w:ascii="Verdana" w:eastAsia="Verdana" w:hAnsi="Verdana" w:cs="Verdana"/>
          <w:sz w:val="22"/>
          <w:szCs w:val="22"/>
        </w:rPr>
      </w:pPr>
      <w:r>
        <w:rPr>
          <w:rFonts w:ascii="Verdana" w:eastAsia="Verdana" w:hAnsi="Verdana" w:cs="Verdana"/>
          <w:sz w:val="22"/>
          <w:szCs w:val="22"/>
        </w:rPr>
        <w:t>1.</w:t>
      </w:r>
      <w:r>
        <w:rPr>
          <w:rFonts w:ascii="Verdana" w:eastAsia="Verdana" w:hAnsi="Verdana" w:cs="Verdana"/>
          <w:sz w:val="14"/>
          <w:szCs w:val="14"/>
        </w:rPr>
        <w:t xml:space="preserve">      </w:t>
      </w:r>
      <w:r>
        <w:rPr>
          <w:rFonts w:ascii="Verdana" w:eastAsia="Verdana" w:hAnsi="Verdana" w:cs="Verdana"/>
          <w:sz w:val="22"/>
          <w:szCs w:val="22"/>
        </w:rPr>
        <w:t>Process for assigning pupils to the school.</w:t>
      </w:r>
    </w:p>
    <w:p w:rsidR="00861568" w:rsidRDefault="00996928">
      <w:pPr>
        <w:spacing w:before="240" w:after="240" w:line="276" w:lineRule="auto"/>
        <w:rPr>
          <w:rFonts w:ascii="Verdana" w:eastAsia="Verdana" w:hAnsi="Verdana" w:cs="Verdana"/>
          <w:sz w:val="22"/>
          <w:szCs w:val="22"/>
        </w:rPr>
      </w:pPr>
      <w:r>
        <w:rPr>
          <w:rFonts w:ascii="Verdana" w:eastAsia="Verdana" w:hAnsi="Verdana" w:cs="Verdana"/>
          <w:sz w:val="22"/>
          <w:szCs w:val="22"/>
        </w:rPr>
        <w:t>Students who attended Heritage High School, and struggled with either the pace or structure of the required classes are recommended to Mackinaw High School, which serves as the alternative high school for the district.  In addition, students from out-of-di</w:t>
      </w:r>
      <w:r>
        <w:rPr>
          <w:rFonts w:ascii="Verdana" w:eastAsia="Verdana" w:hAnsi="Verdana" w:cs="Verdana"/>
          <w:sz w:val="22"/>
          <w:szCs w:val="22"/>
        </w:rPr>
        <w:t>strict may apply and are required to submit their last two years of discipline and attendance records as well as high school transcripts for approval prior to beginning the enrollment process.</w:t>
      </w:r>
    </w:p>
    <w:p w:rsidR="00861568" w:rsidRDefault="00861568">
      <w:pPr>
        <w:spacing w:line="276" w:lineRule="auto"/>
        <w:ind w:left="720"/>
        <w:rPr>
          <w:rFonts w:ascii="Verdana" w:eastAsia="Verdana" w:hAnsi="Verdana" w:cs="Verdana"/>
          <w:sz w:val="22"/>
          <w:szCs w:val="22"/>
          <w:highlight w:val="magenta"/>
        </w:rPr>
      </w:pPr>
    </w:p>
    <w:p w:rsidR="00861568" w:rsidRPr="00996928" w:rsidRDefault="00996928" w:rsidP="00996928">
      <w:pPr>
        <w:pStyle w:val="ListParagraph"/>
        <w:numPr>
          <w:ilvl w:val="0"/>
          <w:numId w:val="3"/>
        </w:numPr>
        <w:spacing w:line="276" w:lineRule="auto"/>
        <w:rPr>
          <w:rFonts w:ascii="Verdana" w:eastAsia="Verdana" w:hAnsi="Verdana" w:cs="Verdana"/>
          <w:sz w:val="22"/>
          <w:szCs w:val="22"/>
        </w:rPr>
      </w:pPr>
      <w:r w:rsidRPr="00996928">
        <w:rPr>
          <w:rFonts w:ascii="Verdana" w:eastAsia="Verdana" w:hAnsi="Verdana" w:cs="Verdana"/>
          <w:sz w:val="22"/>
          <w:szCs w:val="22"/>
        </w:rPr>
        <w:t>THE STATUS OF THE 3-5 YEAR SCHOOL IMPROVEMENT PLAN</w:t>
      </w:r>
    </w:p>
    <w:p w:rsidR="00861568" w:rsidRDefault="00861568">
      <w:pPr>
        <w:spacing w:line="276" w:lineRule="auto"/>
        <w:ind w:left="720"/>
        <w:rPr>
          <w:rFonts w:ascii="Verdana" w:eastAsia="Verdana" w:hAnsi="Verdana" w:cs="Verdana"/>
          <w:sz w:val="22"/>
          <w:szCs w:val="22"/>
        </w:rPr>
      </w:pPr>
    </w:p>
    <w:tbl>
      <w:tblPr>
        <w:tblW w:w="866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0"/>
        <w:gridCol w:w="1350"/>
        <w:gridCol w:w="1335"/>
        <w:gridCol w:w="1125"/>
      </w:tblGrid>
      <w:tr w:rsidR="00996928" w:rsidTr="00C10A1C">
        <w:trPr>
          <w:trHeight w:val="420"/>
        </w:trPr>
        <w:tc>
          <w:tcPr>
            <w:tcW w:w="4850" w:type="dxa"/>
            <w:vMerge w:val="restart"/>
            <w:shd w:val="clear" w:color="auto" w:fill="auto"/>
            <w:tcMar>
              <w:top w:w="100" w:type="dxa"/>
              <w:left w:w="100" w:type="dxa"/>
              <w:bottom w:w="100" w:type="dxa"/>
              <w:right w:w="100" w:type="dxa"/>
            </w:tcMar>
          </w:tcPr>
          <w:p w:rsidR="00996928" w:rsidRDefault="00996928" w:rsidP="00C10A1C">
            <w:pPr>
              <w:widowControl w:val="0"/>
              <w:jc w:val="center"/>
              <w:rPr>
                <w:rFonts w:ascii="Arial" w:eastAsia="Arial" w:hAnsi="Arial" w:cs="Arial"/>
                <w:b/>
                <w:sz w:val="22"/>
                <w:szCs w:val="22"/>
              </w:rPr>
            </w:pPr>
            <w:r>
              <w:rPr>
                <w:rFonts w:ascii="Arial" w:eastAsia="Arial" w:hAnsi="Arial" w:cs="Arial"/>
                <w:b/>
                <w:sz w:val="22"/>
                <w:szCs w:val="22"/>
              </w:rPr>
              <w:t>Goals</w:t>
            </w:r>
          </w:p>
        </w:tc>
        <w:tc>
          <w:tcPr>
            <w:tcW w:w="3810" w:type="dxa"/>
            <w:gridSpan w:val="3"/>
            <w:shd w:val="clear" w:color="auto" w:fill="auto"/>
            <w:tcMar>
              <w:top w:w="100" w:type="dxa"/>
              <w:left w:w="100" w:type="dxa"/>
              <w:bottom w:w="100" w:type="dxa"/>
              <w:right w:w="100" w:type="dxa"/>
            </w:tcMar>
          </w:tcPr>
          <w:p w:rsidR="00996928" w:rsidRDefault="00996928" w:rsidP="00C10A1C">
            <w:pPr>
              <w:widowControl w:val="0"/>
              <w:jc w:val="center"/>
              <w:rPr>
                <w:rFonts w:ascii="Arial" w:eastAsia="Arial" w:hAnsi="Arial" w:cs="Arial"/>
                <w:b/>
                <w:sz w:val="22"/>
                <w:szCs w:val="22"/>
              </w:rPr>
            </w:pPr>
            <w:r>
              <w:rPr>
                <w:rFonts w:ascii="Arial" w:eastAsia="Arial" w:hAnsi="Arial" w:cs="Arial"/>
                <w:b/>
                <w:sz w:val="22"/>
                <w:szCs w:val="22"/>
              </w:rPr>
              <w:t>Progress</w:t>
            </w:r>
          </w:p>
        </w:tc>
      </w:tr>
      <w:tr w:rsidR="00996928" w:rsidTr="00C10A1C">
        <w:trPr>
          <w:trHeight w:val="460"/>
        </w:trPr>
        <w:tc>
          <w:tcPr>
            <w:tcW w:w="4850" w:type="dxa"/>
            <w:vMerge/>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p>
        </w:tc>
        <w:tc>
          <w:tcPr>
            <w:tcW w:w="1350" w:type="dxa"/>
            <w:shd w:val="clear" w:color="auto" w:fill="auto"/>
            <w:tcMar>
              <w:top w:w="100" w:type="dxa"/>
              <w:left w:w="100" w:type="dxa"/>
              <w:bottom w:w="100" w:type="dxa"/>
              <w:right w:w="100" w:type="dxa"/>
            </w:tcMar>
          </w:tcPr>
          <w:p w:rsidR="00996928" w:rsidRDefault="00996928" w:rsidP="00C10A1C">
            <w:pPr>
              <w:widowControl w:val="0"/>
              <w:jc w:val="center"/>
              <w:rPr>
                <w:rFonts w:ascii="Arial" w:eastAsia="Arial" w:hAnsi="Arial" w:cs="Arial"/>
                <w:b/>
                <w:sz w:val="14"/>
                <w:szCs w:val="14"/>
              </w:rPr>
            </w:pPr>
            <w:r>
              <w:rPr>
                <w:rFonts w:ascii="Arial" w:eastAsia="Arial" w:hAnsi="Arial" w:cs="Arial"/>
                <w:b/>
                <w:sz w:val="14"/>
                <w:szCs w:val="14"/>
              </w:rPr>
              <w:t>Getting Started</w:t>
            </w:r>
          </w:p>
        </w:tc>
        <w:tc>
          <w:tcPr>
            <w:tcW w:w="1335" w:type="dxa"/>
            <w:shd w:val="clear" w:color="auto" w:fill="auto"/>
            <w:tcMar>
              <w:top w:w="100" w:type="dxa"/>
              <w:left w:w="100" w:type="dxa"/>
              <w:bottom w:w="100" w:type="dxa"/>
              <w:right w:w="100" w:type="dxa"/>
            </w:tcMar>
          </w:tcPr>
          <w:p w:rsidR="00996928" w:rsidRDefault="00996928" w:rsidP="00C10A1C">
            <w:pPr>
              <w:widowControl w:val="0"/>
              <w:jc w:val="center"/>
              <w:rPr>
                <w:rFonts w:ascii="Arial" w:eastAsia="Arial" w:hAnsi="Arial" w:cs="Arial"/>
                <w:b/>
                <w:sz w:val="14"/>
                <w:szCs w:val="14"/>
              </w:rPr>
            </w:pPr>
            <w:r>
              <w:rPr>
                <w:rFonts w:ascii="Arial" w:eastAsia="Arial" w:hAnsi="Arial" w:cs="Arial"/>
                <w:b/>
                <w:sz w:val="14"/>
                <w:szCs w:val="14"/>
              </w:rPr>
              <w:t>Implementation</w:t>
            </w:r>
          </w:p>
        </w:tc>
        <w:tc>
          <w:tcPr>
            <w:tcW w:w="1125" w:type="dxa"/>
            <w:shd w:val="clear" w:color="auto" w:fill="auto"/>
            <w:tcMar>
              <w:top w:w="100" w:type="dxa"/>
              <w:left w:w="100" w:type="dxa"/>
              <w:bottom w:w="100" w:type="dxa"/>
              <w:right w:w="100" w:type="dxa"/>
            </w:tcMar>
          </w:tcPr>
          <w:p w:rsidR="00996928" w:rsidRDefault="00996928" w:rsidP="00C10A1C">
            <w:pPr>
              <w:widowControl w:val="0"/>
              <w:jc w:val="center"/>
              <w:rPr>
                <w:rFonts w:ascii="Arial" w:eastAsia="Arial" w:hAnsi="Arial" w:cs="Arial"/>
                <w:b/>
                <w:sz w:val="14"/>
                <w:szCs w:val="14"/>
              </w:rPr>
            </w:pPr>
            <w:r>
              <w:rPr>
                <w:rFonts w:ascii="Arial" w:eastAsia="Arial" w:hAnsi="Arial" w:cs="Arial"/>
                <w:b/>
                <w:sz w:val="14"/>
                <w:szCs w:val="14"/>
              </w:rPr>
              <w:t>Monitoring</w:t>
            </w:r>
          </w:p>
        </w:tc>
      </w:tr>
      <w:tr w:rsidR="00996928" w:rsidTr="00C10A1C">
        <w:trPr>
          <w:trHeight w:val="380"/>
        </w:trPr>
        <w:tc>
          <w:tcPr>
            <w:tcW w:w="8660" w:type="dxa"/>
            <w:gridSpan w:val="4"/>
            <w:shd w:val="clear" w:color="auto" w:fill="D9D9D9"/>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r>
              <w:rPr>
                <w:rFonts w:ascii="Arial" w:eastAsia="Arial" w:hAnsi="Arial" w:cs="Arial"/>
                <w:sz w:val="22"/>
                <w:szCs w:val="22"/>
              </w:rPr>
              <w:t>Goal 1:  Staff will have a post-secondary plan in place for all students before graduating Mackinaw.</w:t>
            </w:r>
          </w:p>
        </w:tc>
      </w:tr>
      <w:tr w:rsidR="00996928" w:rsidTr="00C10A1C">
        <w:tc>
          <w:tcPr>
            <w:tcW w:w="4850"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r>
              <w:rPr>
                <w:rFonts w:ascii="Arial" w:eastAsia="Arial" w:hAnsi="Arial" w:cs="Arial"/>
                <w:sz w:val="22"/>
                <w:szCs w:val="22"/>
              </w:rPr>
              <w:t>Strategies:</w:t>
            </w:r>
          </w:p>
        </w:tc>
        <w:tc>
          <w:tcPr>
            <w:tcW w:w="1350"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p>
        </w:tc>
        <w:tc>
          <w:tcPr>
            <w:tcW w:w="1335"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p>
        </w:tc>
        <w:tc>
          <w:tcPr>
            <w:tcW w:w="1125"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r>
              <w:rPr>
                <w:rFonts w:ascii="Arial" w:eastAsia="Arial" w:hAnsi="Arial" w:cs="Arial"/>
                <w:sz w:val="22"/>
                <w:szCs w:val="22"/>
              </w:rPr>
              <w:t>X</w:t>
            </w:r>
          </w:p>
        </w:tc>
      </w:tr>
      <w:tr w:rsidR="00996928" w:rsidTr="00C10A1C">
        <w:trPr>
          <w:trHeight w:val="420"/>
        </w:trPr>
        <w:tc>
          <w:tcPr>
            <w:tcW w:w="8660" w:type="dxa"/>
            <w:gridSpan w:val="4"/>
            <w:shd w:val="clear" w:color="auto" w:fill="D9D9D9"/>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r>
              <w:rPr>
                <w:rFonts w:ascii="Arial" w:eastAsia="Arial" w:hAnsi="Arial" w:cs="Arial"/>
                <w:sz w:val="22"/>
                <w:szCs w:val="22"/>
              </w:rPr>
              <w:t>Goal 2:  Staff will increase student math computation skills directly related to fractions, decimals, percent, and basic Algebra concepts.</w:t>
            </w:r>
          </w:p>
        </w:tc>
      </w:tr>
      <w:tr w:rsidR="00996928" w:rsidTr="00C10A1C">
        <w:tc>
          <w:tcPr>
            <w:tcW w:w="4850"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r>
              <w:rPr>
                <w:rFonts w:ascii="Arial" w:eastAsia="Arial" w:hAnsi="Arial" w:cs="Arial"/>
                <w:sz w:val="22"/>
                <w:szCs w:val="22"/>
              </w:rPr>
              <w:t>Strategies:</w:t>
            </w:r>
          </w:p>
        </w:tc>
        <w:tc>
          <w:tcPr>
            <w:tcW w:w="1350"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p>
        </w:tc>
        <w:tc>
          <w:tcPr>
            <w:tcW w:w="1335"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p>
        </w:tc>
        <w:tc>
          <w:tcPr>
            <w:tcW w:w="1125"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r>
              <w:rPr>
                <w:rFonts w:ascii="Arial" w:eastAsia="Arial" w:hAnsi="Arial" w:cs="Arial"/>
                <w:sz w:val="22"/>
                <w:szCs w:val="22"/>
              </w:rPr>
              <w:t>X</w:t>
            </w:r>
          </w:p>
        </w:tc>
      </w:tr>
      <w:tr w:rsidR="00996928" w:rsidTr="00C10A1C">
        <w:trPr>
          <w:trHeight w:val="420"/>
        </w:trPr>
        <w:tc>
          <w:tcPr>
            <w:tcW w:w="8660" w:type="dxa"/>
            <w:gridSpan w:val="4"/>
            <w:shd w:val="clear" w:color="auto" w:fill="D9D9D9"/>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r>
              <w:rPr>
                <w:rFonts w:ascii="Arial" w:eastAsia="Arial" w:hAnsi="Arial" w:cs="Arial"/>
                <w:sz w:val="22"/>
                <w:szCs w:val="22"/>
              </w:rPr>
              <w:t>Goal 3:  Staff will work to improve student writing skills.</w:t>
            </w:r>
          </w:p>
        </w:tc>
      </w:tr>
      <w:tr w:rsidR="00996928" w:rsidTr="00C10A1C">
        <w:tc>
          <w:tcPr>
            <w:tcW w:w="4850"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r>
              <w:rPr>
                <w:rFonts w:ascii="Arial" w:eastAsia="Arial" w:hAnsi="Arial" w:cs="Arial"/>
                <w:sz w:val="22"/>
                <w:szCs w:val="22"/>
              </w:rPr>
              <w:t>Strategies:</w:t>
            </w:r>
          </w:p>
        </w:tc>
        <w:tc>
          <w:tcPr>
            <w:tcW w:w="1350"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p>
        </w:tc>
        <w:tc>
          <w:tcPr>
            <w:tcW w:w="1335"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p>
        </w:tc>
        <w:tc>
          <w:tcPr>
            <w:tcW w:w="1125"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r>
              <w:rPr>
                <w:rFonts w:ascii="Arial" w:eastAsia="Arial" w:hAnsi="Arial" w:cs="Arial"/>
                <w:sz w:val="22"/>
                <w:szCs w:val="22"/>
              </w:rPr>
              <w:t>X</w:t>
            </w:r>
          </w:p>
        </w:tc>
      </w:tr>
      <w:tr w:rsidR="00996928" w:rsidTr="00C10A1C">
        <w:trPr>
          <w:trHeight w:val="420"/>
        </w:trPr>
        <w:tc>
          <w:tcPr>
            <w:tcW w:w="8660" w:type="dxa"/>
            <w:gridSpan w:val="4"/>
            <w:shd w:val="clear" w:color="auto" w:fill="D9D9D9"/>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r>
              <w:rPr>
                <w:rFonts w:ascii="Arial" w:eastAsia="Arial" w:hAnsi="Arial" w:cs="Arial"/>
                <w:sz w:val="22"/>
                <w:szCs w:val="22"/>
              </w:rPr>
              <w:t>Goal 4:  Staff will work to improve student reading skills.</w:t>
            </w:r>
          </w:p>
        </w:tc>
      </w:tr>
      <w:tr w:rsidR="00996928" w:rsidTr="00C10A1C">
        <w:tc>
          <w:tcPr>
            <w:tcW w:w="4850"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r>
              <w:rPr>
                <w:rFonts w:ascii="Arial" w:eastAsia="Arial" w:hAnsi="Arial" w:cs="Arial"/>
                <w:sz w:val="22"/>
                <w:szCs w:val="22"/>
              </w:rPr>
              <w:t>Strategies:</w:t>
            </w:r>
          </w:p>
        </w:tc>
        <w:tc>
          <w:tcPr>
            <w:tcW w:w="1350"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p>
        </w:tc>
        <w:tc>
          <w:tcPr>
            <w:tcW w:w="1335"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p>
        </w:tc>
        <w:tc>
          <w:tcPr>
            <w:tcW w:w="1125"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r>
              <w:rPr>
                <w:rFonts w:ascii="Arial" w:eastAsia="Arial" w:hAnsi="Arial" w:cs="Arial"/>
                <w:sz w:val="22"/>
                <w:szCs w:val="22"/>
              </w:rPr>
              <w:t>X</w:t>
            </w:r>
          </w:p>
        </w:tc>
      </w:tr>
      <w:tr w:rsidR="00996928" w:rsidTr="00C10A1C">
        <w:tc>
          <w:tcPr>
            <w:tcW w:w="4850"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p>
        </w:tc>
        <w:tc>
          <w:tcPr>
            <w:tcW w:w="1350"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p>
        </w:tc>
        <w:tc>
          <w:tcPr>
            <w:tcW w:w="1335"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p>
        </w:tc>
        <w:tc>
          <w:tcPr>
            <w:tcW w:w="1125" w:type="dxa"/>
            <w:shd w:val="clear" w:color="auto" w:fill="auto"/>
            <w:tcMar>
              <w:top w:w="100" w:type="dxa"/>
              <w:left w:w="100" w:type="dxa"/>
              <w:bottom w:w="100" w:type="dxa"/>
              <w:right w:w="100" w:type="dxa"/>
            </w:tcMar>
          </w:tcPr>
          <w:p w:rsidR="00996928" w:rsidRDefault="00996928" w:rsidP="00C10A1C">
            <w:pPr>
              <w:widowControl w:val="0"/>
              <w:rPr>
                <w:rFonts w:ascii="Arial" w:eastAsia="Arial" w:hAnsi="Arial" w:cs="Arial"/>
                <w:sz w:val="22"/>
                <w:szCs w:val="22"/>
              </w:rPr>
            </w:pPr>
          </w:p>
        </w:tc>
      </w:tr>
    </w:tbl>
    <w:p w:rsidR="00861568" w:rsidRDefault="00861568">
      <w:pPr>
        <w:spacing w:line="276" w:lineRule="auto"/>
        <w:ind w:left="720"/>
        <w:rPr>
          <w:rFonts w:ascii="Verdana" w:eastAsia="Verdana" w:hAnsi="Verdana" w:cs="Verdana"/>
          <w:sz w:val="22"/>
          <w:szCs w:val="22"/>
        </w:rPr>
      </w:pPr>
    </w:p>
    <w:p w:rsidR="00996928" w:rsidRDefault="00996928">
      <w:pPr>
        <w:spacing w:line="276" w:lineRule="auto"/>
        <w:ind w:left="720"/>
        <w:rPr>
          <w:rFonts w:ascii="Verdana" w:eastAsia="Verdana" w:hAnsi="Verdana" w:cs="Verdana"/>
          <w:sz w:val="22"/>
          <w:szCs w:val="22"/>
        </w:rPr>
      </w:pPr>
    </w:p>
    <w:p w:rsidR="00996928" w:rsidRDefault="00996928">
      <w:pPr>
        <w:spacing w:line="276" w:lineRule="auto"/>
        <w:ind w:left="720"/>
        <w:rPr>
          <w:rFonts w:ascii="Verdana" w:eastAsia="Verdana" w:hAnsi="Verdana" w:cs="Verdana"/>
          <w:sz w:val="22"/>
          <w:szCs w:val="22"/>
        </w:rPr>
      </w:pPr>
    </w:p>
    <w:p w:rsidR="00996928" w:rsidRDefault="00996928">
      <w:pPr>
        <w:spacing w:line="276" w:lineRule="auto"/>
        <w:ind w:left="720"/>
        <w:rPr>
          <w:rFonts w:ascii="Verdana" w:eastAsia="Verdana" w:hAnsi="Verdana" w:cs="Verdana"/>
          <w:sz w:val="22"/>
          <w:szCs w:val="22"/>
        </w:rPr>
      </w:pPr>
    </w:p>
    <w:p w:rsidR="00996928" w:rsidRPr="00996928" w:rsidRDefault="00996928">
      <w:pPr>
        <w:spacing w:line="276" w:lineRule="auto"/>
        <w:ind w:left="720"/>
        <w:rPr>
          <w:rFonts w:ascii="Verdana" w:eastAsia="Verdana" w:hAnsi="Verdana" w:cs="Verdana"/>
          <w:sz w:val="22"/>
          <w:szCs w:val="22"/>
        </w:rPr>
      </w:pPr>
    </w:p>
    <w:p w:rsidR="00861568" w:rsidRPr="00996928" w:rsidRDefault="00996928" w:rsidP="00996928">
      <w:pPr>
        <w:pStyle w:val="ListParagraph"/>
        <w:numPr>
          <w:ilvl w:val="0"/>
          <w:numId w:val="3"/>
        </w:numPr>
        <w:spacing w:line="276" w:lineRule="auto"/>
        <w:rPr>
          <w:rFonts w:ascii="Verdana" w:eastAsia="Verdana" w:hAnsi="Verdana" w:cs="Verdana"/>
          <w:sz w:val="22"/>
          <w:szCs w:val="22"/>
          <w:highlight w:val="magenta"/>
        </w:rPr>
      </w:pPr>
      <w:r w:rsidRPr="00996928">
        <w:rPr>
          <w:rFonts w:ascii="Verdana" w:eastAsia="Verdana" w:hAnsi="Verdana" w:cs="Verdana"/>
          <w:sz w:val="22"/>
          <w:szCs w:val="22"/>
        </w:rPr>
        <w:t>A BRIEF</w:t>
      </w:r>
      <w:r w:rsidRPr="00996928">
        <w:rPr>
          <w:rFonts w:ascii="Verdana" w:eastAsia="Verdana" w:hAnsi="Verdana" w:cs="Verdana"/>
          <w:sz w:val="22"/>
          <w:szCs w:val="22"/>
        </w:rPr>
        <w:t xml:space="preserve"> DESCRIPTION OF EACH SPECIALIZED SCHOOL</w:t>
      </w:r>
    </w:p>
    <w:p w:rsidR="00996928" w:rsidRPr="00996928" w:rsidRDefault="00996928" w:rsidP="00996928">
      <w:pPr>
        <w:pStyle w:val="ListParagraph"/>
        <w:spacing w:line="276" w:lineRule="auto"/>
        <w:rPr>
          <w:rFonts w:ascii="Verdana" w:eastAsia="Verdana" w:hAnsi="Verdana" w:cs="Verdana"/>
          <w:sz w:val="22"/>
          <w:szCs w:val="22"/>
          <w:highlight w:val="magenta"/>
        </w:rPr>
      </w:pPr>
    </w:p>
    <w:p w:rsidR="00861568" w:rsidRDefault="00996928">
      <w:pPr>
        <w:spacing w:line="357" w:lineRule="auto"/>
        <w:ind w:left="720" w:right="60"/>
        <w:rPr>
          <w:rFonts w:ascii="Verdana" w:eastAsia="Verdana" w:hAnsi="Verdana" w:cs="Verdana"/>
          <w:sz w:val="22"/>
          <w:szCs w:val="22"/>
        </w:rPr>
      </w:pPr>
      <w:r>
        <w:rPr>
          <w:rFonts w:ascii="Verdana" w:eastAsia="Verdana" w:hAnsi="Verdana" w:cs="Verdana"/>
          <w:sz w:val="22"/>
          <w:szCs w:val="22"/>
        </w:rPr>
        <w:t>M</w:t>
      </w:r>
      <w:r>
        <w:rPr>
          <w:rFonts w:ascii="Verdana" w:eastAsia="Verdana" w:hAnsi="Verdana" w:cs="Verdana"/>
          <w:sz w:val="22"/>
          <w:szCs w:val="22"/>
        </w:rPr>
        <w:t>ackinaw High School is an alternative high school, including special education, located in Saginaw Township. Mackinaw High School enrolls 200-250 students annually. The student body is comprised of students from various school districts within Saginaw and</w:t>
      </w:r>
      <w:r>
        <w:rPr>
          <w:rFonts w:ascii="Verdana" w:eastAsia="Verdana" w:hAnsi="Verdana" w:cs="Verdana"/>
          <w:sz w:val="22"/>
          <w:szCs w:val="22"/>
        </w:rPr>
        <w:t xml:space="preserve"> Bay County. The student body is separated into different scheduling types. Mackinaw has full time students and part time students. Approximately 80% of students are enrolled as full time students. These students have five (5) or more classes. Part time st</w:t>
      </w:r>
      <w:r>
        <w:rPr>
          <w:rFonts w:ascii="Verdana" w:eastAsia="Verdana" w:hAnsi="Verdana" w:cs="Verdana"/>
          <w:sz w:val="22"/>
          <w:szCs w:val="22"/>
        </w:rPr>
        <w:t>udents are students who have less than five (5) classes remaining prior to graduation. As an option, students can attend a career technical school, Saginaw Career Complex (SCC), for a part of their day and attend our school for the other part of their day.</w:t>
      </w:r>
      <w:r>
        <w:rPr>
          <w:rFonts w:ascii="Verdana" w:eastAsia="Verdana" w:hAnsi="Verdana" w:cs="Verdana"/>
          <w:sz w:val="22"/>
          <w:szCs w:val="22"/>
        </w:rPr>
        <w:t xml:space="preserve"> The other option available to our students is our Evening School program which uses the online </w:t>
      </w:r>
      <w:proofErr w:type="spellStart"/>
      <w:r>
        <w:rPr>
          <w:rFonts w:ascii="Verdana" w:eastAsia="Verdana" w:hAnsi="Verdana" w:cs="Verdana"/>
          <w:sz w:val="22"/>
          <w:szCs w:val="22"/>
        </w:rPr>
        <w:t>Edgenuity</w:t>
      </w:r>
      <w:proofErr w:type="spellEnd"/>
      <w:r>
        <w:rPr>
          <w:rFonts w:ascii="Verdana" w:eastAsia="Verdana" w:hAnsi="Verdana" w:cs="Verdana"/>
          <w:sz w:val="22"/>
          <w:szCs w:val="22"/>
        </w:rPr>
        <w:t xml:space="preserve"> program.  Evening School is run Monday through Thursday 3:30 p.m. to 6:30 p.m. with a certified teacher available each evening.</w:t>
      </w:r>
    </w:p>
    <w:p w:rsidR="00861568" w:rsidRDefault="00996928">
      <w:pPr>
        <w:spacing w:line="357" w:lineRule="auto"/>
        <w:ind w:left="720" w:right="60"/>
        <w:rPr>
          <w:rFonts w:ascii="Verdana" w:eastAsia="Verdana" w:hAnsi="Verdana" w:cs="Verdana"/>
          <w:sz w:val="22"/>
          <w:szCs w:val="22"/>
        </w:rPr>
      </w:pPr>
      <w:r>
        <w:rPr>
          <w:rFonts w:ascii="Verdana" w:eastAsia="Verdana" w:hAnsi="Verdana" w:cs="Verdana"/>
          <w:sz w:val="22"/>
          <w:szCs w:val="22"/>
        </w:rPr>
        <w:t>Many of our classes ar</w:t>
      </w:r>
      <w:r>
        <w:rPr>
          <w:rFonts w:ascii="Verdana" w:eastAsia="Verdana" w:hAnsi="Verdana" w:cs="Verdana"/>
          <w:sz w:val="22"/>
          <w:szCs w:val="22"/>
        </w:rPr>
        <w:t>e self-paced so students are able to complete all graduation requirements at any time in the school year.</w:t>
      </w:r>
    </w:p>
    <w:p w:rsidR="00861568" w:rsidRDefault="00996928">
      <w:pPr>
        <w:spacing w:line="357" w:lineRule="auto"/>
        <w:ind w:left="720" w:right="60"/>
        <w:rPr>
          <w:rFonts w:ascii="Verdana" w:eastAsia="Verdana" w:hAnsi="Verdana" w:cs="Verdana"/>
          <w:sz w:val="22"/>
          <w:szCs w:val="22"/>
        </w:rPr>
      </w:pPr>
      <w:r>
        <w:rPr>
          <w:rFonts w:ascii="Verdana" w:eastAsia="Verdana" w:hAnsi="Verdana" w:cs="Verdana"/>
          <w:sz w:val="22"/>
          <w:szCs w:val="22"/>
        </w:rPr>
        <w:t>In the Fall and Winter semesters there are periods of open enrollment where students who live out of district have the opportunity to enroll at Mackin</w:t>
      </w:r>
      <w:r>
        <w:rPr>
          <w:rFonts w:ascii="Verdana" w:eastAsia="Verdana" w:hAnsi="Verdana" w:cs="Verdana"/>
          <w:sz w:val="22"/>
          <w:szCs w:val="22"/>
        </w:rPr>
        <w:t>aw. Mackinaw's enrollment will fluctuate throughout the year based on students moving, enrolling, graduating or choosing to leave school all together.  In addition to this there has been an increase in the number of alternative programs in the area, thus o</w:t>
      </w:r>
      <w:r>
        <w:rPr>
          <w:rFonts w:ascii="Verdana" w:eastAsia="Verdana" w:hAnsi="Verdana" w:cs="Verdana"/>
          <w:sz w:val="22"/>
          <w:szCs w:val="22"/>
        </w:rPr>
        <w:t>ffering students more schools to choose from for their education. Students who attend Mackinaw face a variety of educational barriers. The vast majority of students enter the program well below grade level, especially in English and Math.  In addition, stu</w:t>
      </w:r>
      <w:r>
        <w:rPr>
          <w:rFonts w:ascii="Verdana" w:eastAsia="Verdana" w:hAnsi="Verdana" w:cs="Verdana"/>
          <w:sz w:val="22"/>
          <w:szCs w:val="22"/>
        </w:rPr>
        <w:t>dents often come to Mackinaw a year or more behind in credits.  This frustrates students because they are embarrassed that they struggle with the various subjects.  School is not always the first priority for students, because of the level of poverty faced</w:t>
      </w:r>
      <w:r>
        <w:rPr>
          <w:rFonts w:ascii="Verdana" w:eastAsia="Verdana" w:hAnsi="Verdana" w:cs="Verdana"/>
          <w:sz w:val="22"/>
          <w:szCs w:val="22"/>
        </w:rPr>
        <w:t xml:space="preserve"> by our students. Some students often have no choice but to stay home and care for siblings or sick family members. Some must attain employment to help their families survive financially. Students have even reported they had to stay home because they had n</w:t>
      </w:r>
      <w:r>
        <w:rPr>
          <w:rFonts w:ascii="Verdana" w:eastAsia="Verdana" w:hAnsi="Verdana" w:cs="Verdana"/>
          <w:sz w:val="22"/>
          <w:szCs w:val="22"/>
        </w:rPr>
        <w:t>o clean clothes or money for the laundromat.  A student coming to school hungry is commonplace. The "streets" often lure them out of school with the empty promises of short term gains. In addition, Mackinaw faces the challenge of limited or no parental sup</w:t>
      </w:r>
      <w:r>
        <w:rPr>
          <w:rFonts w:ascii="Verdana" w:eastAsia="Verdana" w:hAnsi="Verdana" w:cs="Verdana"/>
          <w:sz w:val="22"/>
          <w:szCs w:val="22"/>
        </w:rPr>
        <w:t>port. Parents at Mackinaw have demonstrated little to no involvement in their student's education. To many parents, school is an obstacle that gets in the way of the child being able to help more at home or prevents students from working.  Parent also feel</w:t>
      </w:r>
      <w:r>
        <w:rPr>
          <w:rFonts w:ascii="Verdana" w:eastAsia="Verdana" w:hAnsi="Verdana" w:cs="Verdana"/>
          <w:sz w:val="22"/>
          <w:szCs w:val="22"/>
        </w:rPr>
        <w:t xml:space="preserve"> "beaten down" or "don't know what else to do" because their student has struggled with school for so long by the time they come to Mackinaw students have typically struggled academically or socially in school since before junior high.  Often parents take </w:t>
      </w:r>
      <w:r>
        <w:rPr>
          <w:rFonts w:ascii="Verdana" w:eastAsia="Verdana" w:hAnsi="Verdana" w:cs="Verdana"/>
          <w:sz w:val="22"/>
          <w:szCs w:val="22"/>
        </w:rPr>
        <w:t>a back seat approach and believe the school is responsible for everything the student does not know either because they do not have the time to be involved or the parents do not have the skills themselves to assist their student.  This parental attitude, t</w:t>
      </w:r>
      <w:r>
        <w:rPr>
          <w:rFonts w:ascii="Verdana" w:eastAsia="Verdana" w:hAnsi="Verdana" w:cs="Verdana"/>
          <w:sz w:val="22"/>
          <w:szCs w:val="22"/>
        </w:rPr>
        <w:t xml:space="preserve">hat school is not important, is seen by students and mimicked in their attitudes and behaviors.  Even with these often insurmountable problems, the Mackinaw staff works diligently to provide opportunities to students who are willing to put in the time and </w:t>
      </w:r>
      <w:r>
        <w:rPr>
          <w:rFonts w:ascii="Verdana" w:eastAsia="Verdana" w:hAnsi="Verdana" w:cs="Verdana"/>
          <w:sz w:val="22"/>
          <w:szCs w:val="22"/>
        </w:rPr>
        <w:t>effort that graduation requires. The staff believes that all students have value and can learn, so they work relentlessly to build and foster positive relationships to help inspire students to do their very best.</w:t>
      </w:r>
    </w:p>
    <w:p w:rsidR="00861568" w:rsidRDefault="00861568">
      <w:pPr>
        <w:spacing w:line="276" w:lineRule="auto"/>
        <w:ind w:left="720"/>
        <w:rPr>
          <w:rFonts w:ascii="Verdana" w:eastAsia="Verdana" w:hAnsi="Verdana" w:cs="Verdana"/>
          <w:sz w:val="22"/>
          <w:szCs w:val="22"/>
          <w:highlight w:val="magenta"/>
        </w:rPr>
      </w:pPr>
    </w:p>
    <w:p w:rsidR="00861568" w:rsidRPr="00996928" w:rsidRDefault="00996928" w:rsidP="00996928">
      <w:pPr>
        <w:pStyle w:val="ListParagraph"/>
        <w:numPr>
          <w:ilvl w:val="0"/>
          <w:numId w:val="3"/>
        </w:numPr>
        <w:spacing w:line="276" w:lineRule="auto"/>
        <w:rPr>
          <w:rFonts w:ascii="Verdana" w:eastAsia="Verdana" w:hAnsi="Verdana" w:cs="Verdana"/>
          <w:sz w:val="22"/>
          <w:szCs w:val="22"/>
        </w:rPr>
      </w:pPr>
      <w:r w:rsidRPr="00996928">
        <w:rPr>
          <w:rFonts w:ascii="Verdana" w:eastAsia="Verdana" w:hAnsi="Verdana" w:cs="Verdana"/>
          <w:sz w:val="22"/>
          <w:szCs w:val="22"/>
        </w:rPr>
        <w:t xml:space="preserve">IDENTIFY HOW TO ACCESS A COPY OF THE CORE </w:t>
      </w:r>
      <w:r w:rsidRPr="00996928">
        <w:rPr>
          <w:rFonts w:ascii="Verdana" w:eastAsia="Verdana" w:hAnsi="Verdana" w:cs="Verdana"/>
          <w:sz w:val="22"/>
          <w:szCs w:val="22"/>
        </w:rPr>
        <w:t>CURRICULUM, A DESCRIPTION OF ITS IMPLEMENTATION, AND AN EXPLANATION OF THE VARIANCES FROM THE STATE’S MODEL</w:t>
      </w:r>
    </w:p>
    <w:p w:rsidR="00996928" w:rsidRPr="00996928" w:rsidRDefault="00996928" w:rsidP="00996928">
      <w:pPr>
        <w:spacing w:line="276" w:lineRule="auto"/>
        <w:rPr>
          <w:rFonts w:ascii="Verdana" w:eastAsia="Verdana" w:hAnsi="Verdana" w:cs="Verdana"/>
          <w:sz w:val="22"/>
          <w:szCs w:val="22"/>
        </w:rPr>
      </w:pPr>
    </w:p>
    <w:p w:rsidR="00861568" w:rsidRDefault="00996928">
      <w:pPr>
        <w:spacing w:line="276" w:lineRule="auto"/>
      </w:pPr>
      <w:r w:rsidRPr="00996928">
        <w:rPr>
          <w:rFonts w:ascii="Verdana" w:eastAsia="Verdana" w:hAnsi="Verdana" w:cs="Verdana"/>
          <w:sz w:val="22"/>
          <w:szCs w:val="22"/>
        </w:rPr>
        <w:tab/>
      </w:r>
      <w:r>
        <w:t>Mackinaw High School uses the State Core Curriculum, Saginaw Township Community Schools’ curriculum.  All classes are open to any enrolled student.</w:t>
      </w:r>
      <w:r>
        <w:t xml:space="preserve">  The majority of curriculum is delivered via the online </w:t>
      </w:r>
      <w:proofErr w:type="spellStart"/>
      <w:r>
        <w:t>Edgenuity</w:t>
      </w:r>
      <w:proofErr w:type="spellEnd"/>
      <w:r>
        <w:t xml:space="preserve"> program.</w:t>
      </w:r>
    </w:p>
    <w:p w:rsidR="00861568" w:rsidRDefault="00861568">
      <w:pPr>
        <w:spacing w:line="276" w:lineRule="auto"/>
      </w:pPr>
    </w:p>
    <w:p w:rsidR="00861568" w:rsidRDefault="00861568">
      <w:pPr>
        <w:spacing w:line="276" w:lineRule="auto"/>
      </w:pPr>
    </w:p>
    <w:p w:rsidR="00996928" w:rsidRDefault="00996928">
      <w:pPr>
        <w:spacing w:line="276" w:lineRule="auto"/>
      </w:pPr>
    </w:p>
    <w:p w:rsidR="00996928" w:rsidRDefault="00996928">
      <w:pPr>
        <w:spacing w:line="276" w:lineRule="auto"/>
      </w:pPr>
    </w:p>
    <w:p w:rsidR="00861568" w:rsidRDefault="00861568">
      <w:pPr>
        <w:spacing w:line="276" w:lineRule="auto"/>
      </w:pPr>
    </w:p>
    <w:p w:rsidR="00861568" w:rsidRPr="00996928" w:rsidRDefault="00996928" w:rsidP="00996928">
      <w:pPr>
        <w:numPr>
          <w:ilvl w:val="0"/>
          <w:numId w:val="3"/>
        </w:numPr>
        <w:spacing w:line="276" w:lineRule="auto"/>
        <w:rPr>
          <w:rFonts w:ascii="Verdana" w:eastAsia="Verdana" w:hAnsi="Verdana" w:cs="Verdana"/>
          <w:sz w:val="22"/>
          <w:szCs w:val="22"/>
        </w:rPr>
      </w:pPr>
      <w:r w:rsidRPr="00996928">
        <w:rPr>
          <w:rFonts w:ascii="Verdana" w:eastAsia="Verdana" w:hAnsi="Verdana" w:cs="Verdana"/>
          <w:sz w:val="22"/>
          <w:szCs w:val="22"/>
        </w:rPr>
        <w:t>THE AGGREGATE STUDENT ACHIEVEMENT RESULTS FOR ANY LOCAL COMPETENCY TESTS OR NATIONALLY NORMED ACHIEVEMENT TESTS</w:t>
      </w:r>
    </w:p>
    <w:p w:rsidR="00861568" w:rsidRDefault="00861568">
      <w:pPr>
        <w:spacing w:line="276" w:lineRule="auto"/>
        <w:rPr>
          <w:rFonts w:ascii="Verdana" w:eastAsia="Verdana" w:hAnsi="Verdana" w:cs="Verdana"/>
          <w:sz w:val="22"/>
          <w:szCs w:val="22"/>
          <w:highlight w:val="magenta"/>
        </w:rPr>
      </w:pPr>
    </w:p>
    <w:p w:rsidR="00B803DA" w:rsidRPr="00933A63" w:rsidRDefault="00B803DA" w:rsidP="00B803DA">
      <w:pPr>
        <w:spacing w:line="276" w:lineRule="auto"/>
        <w:rPr>
          <w:rFonts w:asciiTheme="majorHAnsi" w:eastAsia="Verdana" w:hAnsiTheme="majorHAnsi" w:cstheme="majorHAnsi"/>
          <w:b/>
        </w:rPr>
      </w:pPr>
      <w:r w:rsidRPr="00933A63">
        <w:rPr>
          <w:rFonts w:asciiTheme="majorHAnsi" w:eastAsia="Verdana" w:hAnsiTheme="majorHAnsi" w:cstheme="majorHAnsi"/>
          <w:b/>
        </w:rPr>
        <w:t>English/Writing Scores from ACT and SAT tests</w:t>
      </w:r>
    </w:p>
    <w:tbl>
      <w:tblPr>
        <w:tblW w:w="10214" w:type="dxa"/>
        <w:tblLook w:val="04A0" w:firstRow="1" w:lastRow="0" w:firstColumn="1" w:lastColumn="0" w:noHBand="0" w:noVBand="1"/>
      </w:tblPr>
      <w:tblGrid>
        <w:gridCol w:w="805"/>
        <w:gridCol w:w="2173"/>
        <w:gridCol w:w="755"/>
        <w:gridCol w:w="743"/>
        <w:gridCol w:w="614"/>
        <w:gridCol w:w="990"/>
        <w:gridCol w:w="1091"/>
        <w:gridCol w:w="869"/>
        <w:gridCol w:w="585"/>
        <w:gridCol w:w="756"/>
        <w:gridCol w:w="833"/>
      </w:tblGrid>
      <w:tr w:rsidR="00B803DA" w:rsidRPr="006B3F8D" w:rsidTr="00C10A1C">
        <w:trPr>
          <w:trHeight w:val="300"/>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b/>
                <w:bCs/>
                <w:color w:val="000000"/>
                <w:sz w:val="18"/>
                <w:szCs w:val="18"/>
                <w:u w:val="single"/>
              </w:rPr>
            </w:pPr>
            <w:r w:rsidRPr="006B3F8D">
              <w:rPr>
                <w:rFonts w:ascii="Calibri" w:hAnsi="Calibri" w:cs="Calibri"/>
                <w:b/>
                <w:bCs/>
                <w:color w:val="000000"/>
                <w:sz w:val="18"/>
                <w:szCs w:val="18"/>
                <w:u w:val="single"/>
              </w:rPr>
              <w:t>MI School Data</w:t>
            </w:r>
          </w:p>
        </w:tc>
        <w:tc>
          <w:tcPr>
            <w:tcW w:w="2173" w:type="dxa"/>
            <w:tcBorders>
              <w:top w:val="single" w:sz="4" w:space="0" w:color="auto"/>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rPr>
            </w:pPr>
            <w:r w:rsidRPr="006B3F8D">
              <w:rPr>
                <w:rFonts w:ascii="Calibri" w:hAnsi="Calibri" w:cs="Calibri"/>
                <w:color w:val="000000"/>
              </w:rPr>
              <w:t> </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rPr>
            </w:pPr>
            <w:r w:rsidRPr="006B3F8D">
              <w:rPr>
                <w:rFonts w:ascii="Calibri" w:hAnsi="Calibri" w:cs="Calibri"/>
                <w:color w:val="000000"/>
              </w:rPr>
              <w:t> </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b/>
                <w:bCs/>
                <w:color w:val="000000"/>
                <w:sz w:val="18"/>
                <w:szCs w:val="18"/>
                <w:u w:val="single"/>
              </w:rPr>
            </w:pPr>
            <w:r w:rsidRPr="006B3F8D">
              <w:rPr>
                <w:rFonts w:ascii="Calibri" w:hAnsi="Calibri" w:cs="Calibri"/>
                <w:b/>
                <w:bCs/>
                <w:color w:val="000000"/>
                <w:sz w:val="18"/>
                <w:szCs w:val="18"/>
                <w:u w:val="single"/>
              </w:rPr>
              <w:t>English Test Scores</w:t>
            </w:r>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rPr>
            </w:pPr>
            <w:r w:rsidRPr="006B3F8D">
              <w:rPr>
                <w:rFonts w:ascii="Calibri" w:hAnsi="Calibri" w:cs="Calibri"/>
                <w:color w:val="000000"/>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rPr>
            </w:pPr>
            <w:r w:rsidRPr="006B3F8D">
              <w:rPr>
                <w:rFonts w:ascii="Calibri" w:hAnsi="Calibri" w:cs="Calibri"/>
                <w:color w:val="000000"/>
              </w:rPr>
              <w:t> </w:t>
            </w:r>
          </w:p>
        </w:tc>
        <w:tc>
          <w:tcPr>
            <w:tcW w:w="1091" w:type="dxa"/>
            <w:tcBorders>
              <w:top w:val="single" w:sz="4" w:space="0" w:color="auto"/>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rPr>
            </w:pPr>
            <w:r w:rsidRPr="006B3F8D">
              <w:rPr>
                <w:rFonts w:ascii="Calibri" w:hAnsi="Calibri" w:cs="Calibri"/>
                <w:color w:val="000000"/>
              </w:rPr>
              <w:t>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rPr>
            </w:pPr>
            <w:r w:rsidRPr="006B3F8D">
              <w:rPr>
                <w:rFonts w:ascii="Calibri" w:hAnsi="Calibri" w:cs="Calibri"/>
                <w:color w:val="000000"/>
              </w:rPr>
              <w:t> </w:t>
            </w:r>
          </w:p>
        </w:tc>
        <w:tc>
          <w:tcPr>
            <w:tcW w:w="585" w:type="dxa"/>
            <w:tcBorders>
              <w:top w:val="single" w:sz="4" w:space="0" w:color="auto"/>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rPr>
            </w:pPr>
            <w:r w:rsidRPr="006B3F8D">
              <w:rPr>
                <w:rFonts w:ascii="Calibri" w:hAnsi="Calibri" w:cs="Calibri"/>
                <w:color w:val="00000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rPr>
            </w:pPr>
            <w:r w:rsidRPr="006B3F8D">
              <w:rPr>
                <w:rFonts w:ascii="Calibri" w:hAnsi="Calibri" w:cs="Calibri"/>
                <w:color w:val="000000"/>
              </w:rPr>
              <w:t> </w:t>
            </w: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rPr>
            </w:pPr>
            <w:r w:rsidRPr="006B3F8D">
              <w:rPr>
                <w:rFonts w:ascii="Calibri" w:hAnsi="Calibri" w:cs="Calibri"/>
                <w:color w:val="000000"/>
              </w:rPr>
              <w:t> </w:t>
            </w:r>
          </w:p>
        </w:tc>
      </w:tr>
      <w:tr w:rsidR="00B803DA" w:rsidRPr="006B3F8D" w:rsidTr="00C10A1C">
        <w:trPr>
          <w:trHeight w:val="512"/>
        </w:trPr>
        <w:tc>
          <w:tcPr>
            <w:tcW w:w="805" w:type="dxa"/>
            <w:tcBorders>
              <w:top w:val="nil"/>
              <w:left w:val="single" w:sz="4" w:space="0" w:color="auto"/>
              <w:bottom w:val="single" w:sz="4" w:space="0" w:color="auto"/>
              <w:right w:val="single" w:sz="4" w:space="0" w:color="auto"/>
            </w:tcBorders>
            <w:shd w:val="clear" w:color="auto" w:fill="auto"/>
            <w:vAlign w:val="bottom"/>
            <w:hideMark/>
          </w:tcPr>
          <w:p w:rsidR="00B803DA" w:rsidRPr="006B3F8D" w:rsidRDefault="00B803DA" w:rsidP="00C10A1C">
            <w:pPr>
              <w:rPr>
                <w:rFonts w:ascii="Calibri" w:hAnsi="Calibri" w:cs="Calibri"/>
                <w:color w:val="000000"/>
                <w:sz w:val="18"/>
                <w:szCs w:val="18"/>
              </w:rPr>
            </w:pPr>
            <w:r w:rsidRPr="006B3F8D">
              <w:rPr>
                <w:rFonts w:ascii="Calibri" w:hAnsi="Calibri" w:cs="Calibri"/>
                <w:color w:val="000000"/>
                <w:sz w:val="18"/>
                <w:szCs w:val="18"/>
              </w:rPr>
              <w:t>School Year</w:t>
            </w:r>
          </w:p>
        </w:tc>
        <w:tc>
          <w:tcPr>
            <w:tcW w:w="2173" w:type="dxa"/>
            <w:tcBorders>
              <w:top w:val="nil"/>
              <w:left w:val="nil"/>
              <w:bottom w:val="single" w:sz="4" w:space="0" w:color="auto"/>
              <w:right w:val="single" w:sz="4" w:space="0" w:color="auto"/>
            </w:tcBorders>
            <w:shd w:val="clear" w:color="auto" w:fill="auto"/>
            <w:vAlign w:val="bottom"/>
            <w:hideMark/>
          </w:tcPr>
          <w:p w:rsidR="00B803DA" w:rsidRPr="006B3F8D" w:rsidRDefault="00B803DA" w:rsidP="00C10A1C">
            <w:pPr>
              <w:rPr>
                <w:rFonts w:ascii="Calibri" w:hAnsi="Calibri" w:cs="Calibri"/>
                <w:color w:val="000000"/>
                <w:sz w:val="18"/>
                <w:szCs w:val="18"/>
              </w:rPr>
            </w:pPr>
            <w:r w:rsidRPr="006B3F8D">
              <w:rPr>
                <w:rFonts w:ascii="Calibri" w:hAnsi="Calibri" w:cs="Calibri"/>
                <w:color w:val="000000"/>
                <w:sz w:val="18"/>
                <w:szCs w:val="18"/>
              </w:rPr>
              <w:t>Assessment/ Subject</w:t>
            </w:r>
          </w:p>
        </w:tc>
        <w:tc>
          <w:tcPr>
            <w:tcW w:w="755" w:type="dxa"/>
            <w:tcBorders>
              <w:top w:val="nil"/>
              <w:left w:val="nil"/>
              <w:bottom w:val="single" w:sz="4" w:space="0" w:color="auto"/>
              <w:right w:val="single" w:sz="4" w:space="0" w:color="auto"/>
            </w:tcBorders>
            <w:shd w:val="clear" w:color="auto" w:fill="auto"/>
            <w:vAlign w:val="bottom"/>
            <w:hideMark/>
          </w:tcPr>
          <w:p w:rsidR="00B803DA" w:rsidRPr="006B3F8D" w:rsidRDefault="00B803DA" w:rsidP="00C10A1C">
            <w:pPr>
              <w:rPr>
                <w:rFonts w:ascii="Calibri" w:hAnsi="Calibri" w:cs="Calibri"/>
                <w:color w:val="000000"/>
                <w:sz w:val="16"/>
                <w:szCs w:val="16"/>
              </w:rPr>
            </w:pPr>
            <w:r w:rsidRPr="006B3F8D">
              <w:rPr>
                <w:rFonts w:ascii="Calibri" w:hAnsi="Calibri" w:cs="Calibri"/>
                <w:color w:val="000000"/>
                <w:sz w:val="16"/>
                <w:szCs w:val="16"/>
              </w:rPr>
              <w:t>Student Group</w:t>
            </w:r>
          </w:p>
        </w:tc>
        <w:tc>
          <w:tcPr>
            <w:tcW w:w="743" w:type="dxa"/>
            <w:tcBorders>
              <w:top w:val="nil"/>
              <w:left w:val="nil"/>
              <w:bottom w:val="single" w:sz="4" w:space="0" w:color="auto"/>
              <w:right w:val="single" w:sz="4" w:space="0" w:color="auto"/>
            </w:tcBorders>
            <w:shd w:val="clear" w:color="auto" w:fill="auto"/>
            <w:vAlign w:val="bottom"/>
            <w:hideMark/>
          </w:tcPr>
          <w:p w:rsidR="00B803DA" w:rsidRPr="006B3F8D" w:rsidRDefault="00B803DA" w:rsidP="00C10A1C">
            <w:pPr>
              <w:jc w:val="center"/>
              <w:rPr>
                <w:rFonts w:ascii="Calibri" w:hAnsi="Calibri" w:cs="Calibri"/>
                <w:color w:val="000000"/>
                <w:sz w:val="16"/>
                <w:szCs w:val="16"/>
              </w:rPr>
            </w:pPr>
            <w:r w:rsidRPr="006B3F8D">
              <w:rPr>
                <w:rFonts w:ascii="Calibri" w:hAnsi="Calibri" w:cs="Calibri"/>
                <w:color w:val="000000"/>
                <w:sz w:val="16"/>
                <w:szCs w:val="16"/>
              </w:rPr>
              <w:t>Mean SAT Score</w:t>
            </w:r>
          </w:p>
        </w:tc>
        <w:tc>
          <w:tcPr>
            <w:tcW w:w="614" w:type="dxa"/>
            <w:tcBorders>
              <w:top w:val="nil"/>
              <w:left w:val="nil"/>
              <w:bottom w:val="single" w:sz="4" w:space="0" w:color="auto"/>
              <w:right w:val="single" w:sz="4" w:space="0" w:color="auto"/>
            </w:tcBorders>
            <w:shd w:val="clear" w:color="auto" w:fill="auto"/>
            <w:vAlign w:val="bottom"/>
            <w:hideMark/>
          </w:tcPr>
          <w:p w:rsidR="00B803DA" w:rsidRPr="006B3F8D" w:rsidRDefault="00B803DA" w:rsidP="00C10A1C">
            <w:pPr>
              <w:jc w:val="center"/>
              <w:rPr>
                <w:rFonts w:ascii="Calibri" w:hAnsi="Calibri" w:cs="Calibri"/>
                <w:color w:val="000000"/>
                <w:sz w:val="16"/>
                <w:szCs w:val="16"/>
              </w:rPr>
            </w:pPr>
            <w:r w:rsidRPr="006B3F8D">
              <w:rPr>
                <w:rFonts w:ascii="Calibri" w:hAnsi="Calibri" w:cs="Calibri"/>
                <w:color w:val="000000"/>
                <w:sz w:val="16"/>
                <w:szCs w:val="16"/>
              </w:rPr>
              <w:t>Mean ACT Score</w:t>
            </w:r>
          </w:p>
        </w:tc>
        <w:tc>
          <w:tcPr>
            <w:tcW w:w="990" w:type="dxa"/>
            <w:tcBorders>
              <w:top w:val="nil"/>
              <w:left w:val="nil"/>
              <w:bottom w:val="single" w:sz="4" w:space="0" w:color="auto"/>
              <w:right w:val="single" w:sz="4" w:space="0" w:color="auto"/>
            </w:tcBorders>
            <w:shd w:val="clear" w:color="auto" w:fill="auto"/>
            <w:vAlign w:val="bottom"/>
            <w:hideMark/>
          </w:tcPr>
          <w:p w:rsidR="00B803DA" w:rsidRPr="006B3F8D" w:rsidRDefault="00B803DA" w:rsidP="00C10A1C">
            <w:pPr>
              <w:jc w:val="center"/>
              <w:rPr>
                <w:rFonts w:ascii="Calibri" w:hAnsi="Calibri" w:cs="Calibri"/>
                <w:color w:val="000000"/>
                <w:sz w:val="16"/>
                <w:szCs w:val="16"/>
              </w:rPr>
            </w:pPr>
            <w:r w:rsidRPr="006B3F8D">
              <w:rPr>
                <w:rFonts w:ascii="Calibri" w:hAnsi="Calibri" w:cs="Calibri"/>
                <w:color w:val="000000"/>
                <w:sz w:val="16"/>
                <w:szCs w:val="16"/>
              </w:rPr>
              <w:t>Benchmark</w:t>
            </w:r>
          </w:p>
        </w:tc>
        <w:tc>
          <w:tcPr>
            <w:tcW w:w="1091" w:type="dxa"/>
            <w:tcBorders>
              <w:top w:val="nil"/>
              <w:left w:val="nil"/>
              <w:bottom w:val="single" w:sz="4" w:space="0" w:color="auto"/>
              <w:right w:val="single" w:sz="4" w:space="0" w:color="auto"/>
            </w:tcBorders>
            <w:shd w:val="clear" w:color="auto" w:fill="auto"/>
            <w:vAlign w:val="bottom"/>
            <w:hideMark/>
          </w:tcPr>
          <w:p w:rsidR="00B803DA" w:rsidRPr="006B3F8D" w:rsidRDefault="00B803DA" w:rsidP="00C10A1C">
            <w:pPr>
              <w:jc w:val="center"/>
              <w:rPr>
                <w:rFonts w:ascii="Calibri" w:hAnsi="Calibri" w:cs="Calibri"/>
                <w:color w:val="000000"/>
                <w:sz w:val="16"/>
                <w:szCs w:val="16"/>
              </w:rPr>
            </w:pPr>
            <w:r w:rsidRPr="006B3F8D">
              <w:rPr>
                <w:rFonts w:ascii="Calibri" w:hAnsi="Calibri" w:cs="Calibri"/>
                <w:color w:val="000000"/>
                <w:sz w:val="16"/>
                <w:szCs w:val="16"/>
              </w:rPr>
              <w:t>Met or Exceeded</w:t>
            </w:r>
          </w:p>
        </w:tc>
        <w:tc>
          <w:tcPr>
            <w:tcW w:w="869" w:type="dxa"/>
            <w:tcBorders>
              <w:top w:val="nil"/>
              <w:left w:val="nil"/>
              <w:bottom w:val="single" w:sz="4" w:space="0" w:color="auto"/>
              <w:right w:val="single" w:sz="4" w:space="0" w:color="auto"/>
            </w:tcBorders>
            <w:shd w:val="clear" w:color="auto" w:fill="auto"/>
            <w:vAlign w:val="bottom"/>
            <w:hideMark/>
          </w:tcPr>
          <w:p w:rsidR="00B803DA" w:rsidRPr="006B3F8D" w:rsidRDefault="00B803DA" w:rsidP="00C10A1C">
            <w:pPr>
              <w:jc w:val="center"/>
              <w:rPr>
                <w:rFonts w:ascii="Calibri" w:hAnsi="Calibri" w:cs="Calibri"/>
                <w:color w:val="000000"/>
                <w:sz w:val="16"/>
                <w:szCs w:val="16"/>
              </w:rPr>
            </w:pPr>
            <w:r w:rsidRPr="006B3F8D">
              <w:rPr>
                <w:rFonts w:ascii="Calibri" w:hAnsi="Calibri" w:cs="Calibri"/>
                <w:color w:val="000000"/>
                <w:sz w:val="16"/>
                <w:szCs w:val="16"/>
              </w:rPr>
              <w:t>% Met or Exceeded</w:t>
            </w:r>
          </w:p>
        </w:tc>
        <w:tc>
          <w:tcPr>
            <w:tcW w:w="585" w:type="dxa"/>
            <w:tcBorders>
              <w:top w:val="nil"/>
              <w:left w:val="nil"/>
              <w:bottom w:val="single" w:sz="4" w:space="0" w:color="auto"/>
              <w:right w:val="single" w:sz="4" w:space="0" w:color="auto"/>
            </w:tcBorders>
            <w:shd w:val="clear" w:color="auto" w:fill="auto"/>
            <w:vAlign w:val="bottom"/>
            <w:hideMark/>
          </w:tcPr>
          <w:p w:rsidR="00B803DA" w:rsidRPr="006B3F8D" w:rsidRDefault="00B803DA" w:rsidP="00C10A1C">
            <w:pPr>
              <w:jc w:val="center"/>
              <w:rPr>
                <w:rFonts w:ascii="Calibri" w:hAnsi="Calibri" w:cs="Calibri"/>
                <w:color w:val="000000"/>
                <w:sz w:val="16"/>
                <w:szCs w:val="16"/>
              </w:rPr>
            </w:pPr>
            <w:r w:rsidRPr="006B3F8D">
              <w:rPr>
                <w:rFonts w:ascii="Calibri" w:hAnsi="Calibri" w:cs="Calibri"/>
                <w:color w:val="000000"/>
                <w:sz w:val="16"/>
                <w:szCs w:val="16"/>
              </w:rPr>
              <w:t>Did Not Meet</w:t>
            </w:r>
          </w:p>
        </w:tc>
        <w:tc>
          <w:tcPr>
            <w:tcW w:w="756" w:type="dxa"/>
            <w:tcBorders>
              <w:top w:val="nil"/>
              <w:left w:val="nil"/>
              <w:bottom w:val="single" w:sz="4" w:space="0" w:color="auto"/>
              <w:right w:val="single" w:sz="4" w:space="0" w:color="auto"/>
            </w:tcBorders>
            <w:shd w:val="clear" w:color="auto" w:fill="auto"/>
            <w:vAlign w:val="bottom"/>
            <w:hideMark/>
          </w:tcPr>
          <w:p w:rsidR="00B803DA" w:rsidRPr="006B3F8D" w:rsidRDefault="00B803DA" w:rsidP="00C10A1C">
            <w:pPr>
              <w:jc w:val="center"/>
              <w:rPr>
                <w:rFonts w:ascii="Calibri" w:hAnsi="Calibri" w:cs="Calibri"/>
                <w:color w:val="000000"/>
                <w:sz w:val="16"/>
                <w:szCs w:val="16"/>
              </w:rPr>
            </w:pPr>
            <w:r w:rsidRPr="006B3F8D">
              <w:rPr>
                <w:rFonts w:ascii="Calibri" w:hAnsi="Calibri" w:cs="Calibri"/>
                <w:color w:val="000000"/>
                <w:sz w:val="16"/>
                <w:szCs w:val="16"/>
              </w:rPr>
              <w:t>% Did Not Meet</w:t>
            </w:r>
          </w:p>
        </w:tc>
        <w:tc>
          <w:tcPr>
            <w:tcW w:w="833" w:type="dxa"/>
            <w:tcBorders>
              <w:top w:val="nil"/>
              <w:left w:val="nil"/>
              <w:bottom w:val="single" w:sz="4" w:space="0" w:color="auto"/>
              <w:right w:val="single" w:sz="4" w:space="0" w:color="auto"/>
            </w:tcBorders>
            <w:shd w:val="clear" w:color="auto" w:fill="auto"/>
            <w:vAlign w:val="bottom"/>
            <w:hideMark/>
          </w:tcPr>
          <w:p w:rsidR="00B803DA" w:rsidRPr="006B3F8D" w:rsidRDefault="00B803DA" w:rsidP="00C10A1C">
            <w:pPr>
              <w:jc w:val="center"/>
              <w:rPr>
                <w:rFonts w:ascii="Calibri" w:hAnsi="Calibri" w:cs="Calibri"/>
                <w:color w:val="000000"/>
                <w:sz w:val="16"/>
                <w:szCs w:val="16"/>
              </w:rPr>
            </w:pPr>
            <w:r w:rsidRPr="006B3F8D">
              <w:rPr>
                <w:rFonts w:ascii="Calibri" w:hAnsi="Calibri" w:cs="Calibri"/>
                <w:color w:val="000000"/>
                <w:sz w:val="16"/>
                <w:szCs w:val="16"/>
              </w:rPr>
              <w:t>Number Assessed</w:t>
            </w:r>
          </w:p>
        </w:tc>
      </w:tr>
      <w:tr w:rsidR="00B803DA" w:rsidRPr="006B3F8D" w:rsidTr="00C10A1C">
        <w:trPr>
          <w:trHeight w:val="300"/>
        </w:trPr>
        <w:tc>
          <w:tcPr>
            <w:tcW w:w="805" w:type="dxa"/>
            <w:tcBorders>
              <w:top w:val="nil"/>
              <w:left w:val="single" w:sz="4" w:space="0" w:color="auto"/>
              <w:bottom w:val="single" w:sz="4" w:space="0" w:color="auto"/>
              <w:right w:val="single" w:sz="4" w:space="0" w:color="auto"/>
            </w:tcBorders>
            <w:shd w:val="clear" w:color="auto" w:fill="auto"/>
            <w:noWrap/>
            <w:vAlign w:val="bottom"/>
          </w:tcPr>
          <w:p w:rsidR="00B803DA" w:rsidRDefault="00B803DA" w:rsidP="00C10A1C">
            <w:pPr>
              <w:rPr>
                <w:rFonts w:ascii="Calibri" w:hAnsi="Calibri" w:cs="Calibri"/>
                <w:color w:val="000000"/>
                <w:sz w:val="18"/>
                <w:szCs w:val="18"/>
              </w:rPr>
            </w:pPr>
            <w:r>
              <w:rPr>
                <w:rFonts w:ascii="Calibri" w:hAnsi="Calibri" w:cs="Calibri"/>
                <w:color w:val="000000"/>
                <w:sz w:val="18"/>
                <w:szCs w:val="18"/>
              </w:rPr>
              <w:t>18-19</w:t>
            </w:r>
          </w:p>
        </w:tc>
        <w:tc>
          <w:tcPr>
            <w:tcW w:w="2173" w:type="dxa"/>
            <w:tcBorders>
              <w:top w:val="nil"/>
              <w:left w:val="nil"/>
              <w:bottom w:val="single" w:sz="4" w:space="0" w:color="auto"/>
              <w:right w:val="single" w:sz="4" w:space="0" w:color="auto"/>
            </w:tcBorders>
            <w:shd w:val="clear" w:color="auto" w:fill="auto"/>
            <w:noWrap/>
            <w:vAlign w:val="bottom"/>
          </w:tcPr>
          <w:p w:rsidR="00B803DA" w:rsidRDefault="00B803DA" w:rsidP="00C10A1C">
            <w:pPr>
              <w:rPr>
                <w:rFonts w:ascii="Calibri" w:hAnsi="Calibri" w:cs="Calibri"/>
                <w:color w:val="000000"/>
                <w:sz w:val="18"/>
                <w:szCs w:val="18"/>
              </w:rPr>
            </w:pPr>
            <w:r>
              <w:rPr>
                <w:rFonts w:ascii="Calibri" w:hAnsi="Calibri" w:cs="Calibri"/>
                <w:color w:val="000000"/>
                <w:sz w:val="18"/>
                <w:szCs w:val="18"/>
              </w:rPr>
              <w:t>EBRW SAT</w:t>
            </w:r>
          </w:p>
        </w:tc>
        <w:tc>
          <w:tcPr>
            <w:tcW w:w="755" w:type="dxa"/>
            <w:tcBorders>
              <w:top w:val="nil"/>
              <w:left w:val="nil"/>
              <w:bottom w:val="single" w:sz="4" w:space="0" w:color="auto"/>
              <w:right w:val="single" w:sz="4" w:space="0" w:color="auto"/>
            </w:tcBorders>
            <w:shd w:val="clear" w:color="auto" w:fill="auto"/>
            <w:noWrap/>
            <w:vAlign w:val="bottom"/>
          </w:tcPr>
          <w:p w:rsidR="00B803DA" w:rsidRDefault="00B803DA" w:rsidP="00C10A1C">
            <w:pPr>
              <w:rPr>
                <w:rFonts w:ascii="Calibri" w:hAnsi="Calibri" w:cs="Calibri"/>
                <w:color w:val="000000"/>
                <w:sz w:val="18"/>
                <w:szCs w:val="18"/>
              </w:rPr>
            </w:pPr>
            <w:r>
              <w:rPr>
                <w:rFonts w:ascii="Calibri" w:hAnsi="Calibri" w:cs="Calibri"/>
                <w:color w:val="000000"/>
                <w:sz w:val="18"/>
                <w:szCs w:val="18"/>
              </w:rPr>
              <w:t>All</w:t>
            </w:r>
          </w:p>
        </w:tc>
        <w:tc>
          <w:tcPr>
            <w:tcW w:w="743"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423.6</w:t>
            </w:r>
          </w:p>
        </w:tc>
        <w:tc>
          <w:tcPr>
            <w:tcW w:w="614"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p>
        </w:tc>
        <w:tc>
          <w:tcPr>
            <w:tcW w:w="990"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480</w:t>
            </w:r>
          </w:p>
        </w:tc>
        <w:tc>
          <w:tcPr>
            <w:tcW w:w="1091"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&lt;3</w:t>
            </w:r>
          </w:p>
        </w:tc>
        <w:tc>
          <w:tcPr>
            <w:tcW w:w="869"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&lt;50%</w:t>
            </w:r>
          </w:p>
        </w:tc>
        <w:tc>
          <w:tcPr>
            <w:tcW w:w="585"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p>
        </w:tc>
        <w:tc>
          <w:tcPr>
            <w:tcW w:w="756"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&lt;50%</w:t>
            </w:r>
          </w:p>
        </w:tc>
        <w:tc>
          <w:tcPr>
            <w:tcW w:w="833"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14</w:t>
            </w:r>
          </w:p>
        </w:tc>
      </w:tr>
      <w:tr w:rsidR="00B803DA" w:rsidRPr="006B3F8D" w:rsidTr="00C10A1C">
        <w:trPr>
          <w:trHeight w:val="300"/>
        </w:trPr>
        <w:tc>
          <w:tcPr>
            <w:tcW w:w="805" w:type="dxa"/>
            <w:tcBorders>
              <w:top w:val="nil"/>
              <w:left w:val="single" w:sz="4" w:space="0" w:color="auto"/>
              <w:bottom w:val="single" w:sz="4" w:space="0" w:color="auto"/>
              <w:right w:val="single" w:sz="4" w:space="0" w:color="auto"/>
            </w:tcBorders>
            <w:shd w:val="clear" w:color="auto" w:fill="auto"/>
            <w:noWrap/>
            <w:vAlign w:val="bottom"/>
          </w:tcPr>
          <w:p w:rsidR="00B803DA" w:rsidRDefault="00B803DA" w:rsidP="00C10A1C">
            <w:pPr>
              <w:rPr>
                <w:rFonts w:ascii="Calibri" w:hAnsi="Calibri" w:cs="Calibri"/>
                <w:color w:val="000000"/>
                <w:sz w:val="18"/>
                <w:szCs w:val="18"/>
              </w:rPr>
            </w:pPr>
            <w:r>
              <w:rPr>
                <w:rFonts w:ascii="Calibri" w:hAnsi="Calibri" w:cs="Calibri"/>
                <w:color w:val="000000"/>
                <w:sz w:val="18"/>
                <w:szCs w:val="18"/>
              </w:rPr>
              <w:t>17-18</w:t>
            </w:r>
          </w:p>
        </w:tc>
        <w:tc>
          <w:tcPr>
            <w:tcW w:w="2173" w:type="dxa"/>
            <w:tcBorders>
              <w:top w:val="nil"/>
              <w:left w:val="nil"/>
              <w:bottom w:val="single" w:sz="4" w:space="0" w:color="auto"/>
              <w:right w:val="single" w:sz="4" w:space="0" w:color="auto"/>
            </w:tcBorders>
            <w:shd w:val="clear" w:color="auto" w:fill="auto"/>
            <w:noWrap/>
            <w:vAlign w:val="bottom"/>
          </w:tcPr>
          <w:p w:rsidR="00B803DA" w:rsidRDefault="00B803DA" w:rsidP="00C10A1C">
            <w:pPr>
              <w:rPr>
                <w:rFonts w:ascii="Calibri" w:hAnsi="Calibri" w:cs="Calibri"/>
                <w:color w:val="000000"/>
                <w:sz w:val="18"/>
                <w:szCs w:val="18"/>
              </w:rPr>
            </w:pPr>
            <w:r>
              <w:rPr>
                <w:rFonts w:ascii="Calibri" w:hAnsi="Calibri" w:cs="Calibri"/>
                <w:color w:val="000000"/>
                <w:sz w:val="18"/>
                <w:szCs w:val="18"/>
              </w:rPr>
              <w:t>EBRW</w:t>
            </w:r>
            <w:r>
              <w:rPr>
                <w:rFonts w:ascii="Calibri" w:hAnsi="Calibri" w:cs="Calibri"/>
                <w:color w:val="000000"/>
                <w:sz w:val="18"/>
                <w:szCs w:val="18"/>
              </w:rPr>
              <w:t xml:space="preserve"> SAT</w:t>
            </w:r>
          </w:p>
        </w:tc>
        <w:tc>
          <w:tcPr>
            <w:tcW w:w="755" w:type="dxa"/>
            <w:tcBorders>
              <w:top w:val="nil"/>
              <w:left w:val="nil"/>
              <w:bottom w:val="single" w:sz="4" w:space="0" w:color="auto"/>
              <w:right w:val="single" w:sz="4" w:space="0" w:color="auto"/>
            </w:tcBorders>
            <w:shd w:val="clear" w:color="auto" w:fill="auto"/>
            <w:noWrap/>
            <w:vAlign w:val="bottom"/>
          </w:tcPr>
          <w:p w:rsidR="00B803DA" w:rsidRDefault="00B803DA" w:rsidP="00C10A1C">
            <w:pPr>
              <w:rPr>
                <w:rFonts w:ascii="Calibri" w:hAnsi="Calibri" w:cs="Calibri"/>
                <w:color w:val="000000"/>
                <w:sz w:val="18"/>
                <w:szCs w:val="18"/>
              </w:rPr>
            </w:pPr>
            <w:r>
              <w:rPr>
                <w:rFonts w:ascii="Calibri" w:hAnsi="Calibri" w:cs="Calibri"/>
                <w:color w:val="000000"/>
                <w:sz w:val="18"/>
                <w:szCs w:val="18"/>
              </w:rPr>
              <w:t>All</w:t>
            </w:r>
          </w:p>
        </w:tc>
        <w:tc>
          <w:tcPr>
            <w:tcW w:w="743"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436</w:t>
            </w:r>
          </w:p>
        </w:tc>
        <w:tc>
          <w:tcPr>
            <w:tcW w:w="614"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N/A</w:t>
            </w:r>
          </w:p>
        </w:tc>
        <w:tc>
          <w:tcPr>
            <w:tcW w:w="990"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480</w:t>
            </w:r>
          </w:p>
        </w:tc>
        <w:tc>
          <w:tcPr>
            <w:tcW w:w="1091"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6</w:t>
            </w:r>
          </w:p>
        </w:tc>
        <w:tc>
          <w:tcPr>
            <w:tcW w:w="869"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26.1</w:t>
            </w:r>
          </w:p>
        </w:tc>
        <w:tc>
          <w:tcPr>
            <w:tcW w:w="585"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17</w:t>
            </w:r>
          </w:p>
        </w:tc>
        <w:tc>
          <w:tcPr>
            <w:tcW w:w="756"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73.9</w:t>
            </w:r>
          </w:p>
        </w:tc>
        <w:tc>
          <w:tcPr>
            <w:tcW w:w="833"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23</w:t>
            </w:r>
          </w:p>
        </w:tc>
      </w:tr>
      <w:tr w:rsidR="00B803DA" w:rsidRPr="006B3F8D" w:rsidTr="00C10A1C">
        <w:trPr>
          <w:trHeight w:val="300"/>
        </w:trPr>
        <w:tc>
          <w:tcPr>
            <w:tcW w:w="805" w:type="dxa"/>
            <w:tcBorders>
              <w:top w:val="nil"/>
              <w:left w:val="single" w:sz="4" w:space="0" w:color="auto"/>
              <w:bottom w:val="single" w:sz="4" w:space="0" w:color="auto"/>
              <w:right w:val="single" w:sz="4" w:space="0" w:color="auto"/>
            </w:tcBorders>
            <w:shd w:val="clear" w:color="auto" w:fill="auto"/>
            <w:noWrap/>
            <w:vAlign w:val="bottom"/>
          </w:tcPr>
          <w:p w:rsidR="00B803DA" w:rsidRPr="006B3F8D" w:rsidRDefault="00B803DA" w:rsidP="00C10A1C">
            <w:pPr>
              <w:rPr>
                <w:rFonts w:ascii="Calibri" w:hAnsi="Calibri" w:cs="Calibri"/>
                <w:color w:val="000000"/>
                <w:sz w:val="18"/>
                <w:szCs w:val="18"/>
              </w:rPr>
            </w:pPr>
            <w:r>
              <w:rPr>
                <w:rFonts w:ascii="Calibri" w:hAnsi="Calibri" w:cs="Calibri"/>
                <w:color w:val="000000"/>
                <w:sz w:val="18"/>
                <w:szCs w:val="18"/>
              </w:rPr>
              <w:t>16-17</w:t>
            </w:r>
          </w:p>
        </w:tc>
        <w:tc>
          <w:tcPr>
            <w:tcW w:w="2173" w:type="dxa"/>
            <w:tcBorders>
              <w:top w:val="nil"/>
              <w:left w:val="nil"/>
              <w:bottom w:val="single" w:sz="4" w:space="0" w:color="auto"/>
              <w:right w:val="single" w:sz="4" w:space="0" w:color="auto"/>
            </w:tcBorders>
            <w:shd w:val="clear" w:color="auto" w:fill="auto"/>
            <w:noWrap/>
            <w:vAlign w:val="bottom"/>
          </w:tcPr>
          <w:p w:rsidR="00B803DA" w:rsidRPr="006B3F8D" w:rsidRDefault="00B803DA" w:rsidP="00C10A1C">
            <w:pPr>
              <w:rPr>
                <w:rFonts w:ascii="Calibri" w:hAnsi="Calibri" w:cs="Calibri"/>
                <w:color w:val="000000"/>
                <w:sz w:val="18"/>
                <w:szCs w:val="18"/>
              </w:rPr>
            </w:pPr>
            <w:r>
              <w:rPr>
                <w:rFonts w:ascii="Calibri" w:hAnsi="Calibri" w:cs="Calibri"/>
                <w:color w:val="000000"/>
                <w:sz w:val="18"/>
                <w:szCs w:val="18"/>
              </w:rPr>
              <w:t>EBRW SAT</w:t>
            </w:r>
          </w:p>
        </w:tc>
        <w:tc>
          <w:tcPr>
            <w:tcW w:w="755" w:type="dxa"/>
            <w:tcBorders>
              <w:top w:val="nil"/>
              <w:left w:val="nil"/>
              <w:bottom w:val="single" w:sz="4" w:space="0" w:color="auto"/>
              <w:right w:val="single" w:sz="4" w:space="0" w:color="auto"/>
            </w:tcBorders>
            <w:shd w:val="clear" w:color="auto" w:fill="auto"/>
            <w:noWrap/>
            <w:vAlign w:val="bottom"/>
          </w:tcPr>
          <w:p w:rsidR="00B803DA" w:rsidRPr="006B3F8D" w:rsidRDefault="00B803DA" w:rsidP="00C10A1C">
            <w:pPr>
              <w:rPr>
                <w:rFonts w:ascii="Calibri" w:hAnsi="Calibri" w:cs="Calibri"/>
                <w:color w:val="000000"/>
                <w:sz w:val="18"/>
                <w:szCs w:val="18"/>
              </w:rPr>
            </w:pPr>
            <w:r>
              <w:rPr>
                <w:rFonts w:ascii="Calibri" w:hAnsi="Calibri" w:cs="Calibri"/>
                <w:color w:val="000000"/>
                <w:sz w:val="18"/>
                <w:szCs w:val="18"/>
              </w:rPr>
              <w:t>All</w:t>
            </w:r>
          </w:p>
        </w:tc>
        <w:tc>
          <w:tcPr>
            <w:tcW w:w="743" w:type="dxa"/>
            <w:tcBorders>
              <w:top w:val="nil"/>
              <w:left w:val="nil"/>
              <w:bottom w:val="single" w:sz="4" w:space="0" w:color="auto"/>
              <w:right w:val="single" w:sz="4" w:space="0" w:color="auto"/>
            </w:tcBorders>
            <w:shd w:val="clear" w:color="auto" w:fill="auto"/>
            <w:noWrap/>
            <w:vAlign w:val="bottom"/>
          </w:tcPr>
          <w:p w:rsidR="00B803DA" w:rsidRPr="006B3F8D" w:rsidRDefault="00B803DA" w:rsidP="00C10A1C">
            <w:pPr>
              <w:jc w:val="center"/>
              <w:rPr>
                <w:rFonts w:ascii="Calibri" w:hAnsi="Calibri" w:cs="Calibri"/>
                <w:color w:val="000000"/>
                <w:sz w:val="18"/>
                <w:szCs w:val="18"/>
              </w:rPr>
            </w:pPr>
            <w:r>
              <w:rPr>
                <w:rFonts w:ascii="Calibri" w:hAnsi="Calibri" w:cs="Calibri"/>
                <w:color w:val="000000"/>
                <w:sz w:val="18"/>
                <w:szCs w:val="18"/>
              </w:rPr>
              <w:t>470.6</w:t>
            </w:r>
          </w:p>
        </w:tc>
        <w:tc>
          <w:tcPr>
            <w:tcW w:w="614" w:type="dxa"/>
            <w:tcBorders>
              <w:top w:val="nil"/>
              <w:left w:val="nil"/>
              <w:bottom w:val="single" w:sz="4" w:space="0" w:color="auto"/>
              <w:right w:val="single" w:sz="4" w:space="0" w:color="auto"/>
            </w:tcBorders>
            <w:shd w:val="clear" w:color="auto" w:fill="auto"/>
            <w:noWrap/>
            <w:vAlign w:val="bottom"/>
          </w:tcPr>
          <w:p w:rsidR="00B803DA" w:rsidRPr="006B3F8D" w:rsidRDefault="00B803DA" w:rsidP="00C10A1C">
            <w:pPr>
              <w:jc w:val="center"/>
              <w:rPr>
                <w:rFonts w:ascii="Calibri" w:hAnsi="Calibri" w:cs="Calibri"/>
                <w:color w:val="000000"/>
                <w:sz w:val="18"/>
                <w:szCs w:val="18"/>
              </w:rPr>
            </w:pPr>
            <w:r>
              <w:rPr>
                <w:rFonts w:ascii="Calibri" w:hAnsi="Calibri" w:cs="Calibri"/>
                <w:color w:val="000000"/>
                <w:sz w:val="18"/>
                <w:szCs w:val="18"/>
              </w:rPr>
              <w:t>N/A</w:t>
            </w:r>
          </w:p>
        </w:tc>
        <w:tc>
          <w:tcPr>
            <w:tcW w:w="990" w:type="dxa"/>
            <w:tcBorders>
              <w:top w:val="nil"/>
              <w:left w:val="nil"/>
              <w:bottom w:val="single" w:sz="4" w:space="0" w:color="auto"/>
              <w:right w:val="single" w:sz="4" w:space="0" w:color="auto"/>
            </w:tcBorders>
            <w:shd w:val="clear" w:color="auto" w:fill="auto"/>
            <w:noWrap/>
            <w:vAlign w:val="bottom"/>
          </w:tcPr>
          <w:p w:rsidR="00B803DA" w:rsidRPr="006B3F8D" w:rsidRDefault="00B803DA" w:rsidP="00C10A1C">
            <w:pPr>
              <w:jc w:val="center"/>
              <w:rPr>
                <w:rFonts w:ascii="Calibri" w:hAnsi="Calibri" w:cs="Calibri"/>
                <w:color w:val="000000"/>
                <w:sz w:val="18"/>
                <w:szCs w:val="18"/>
              </w:rPr>
            </w:pPr>
            <w:r>
              <w:rPr>
                <w:rFonts w:ascii="Calibri" w:hAnsi="Calibri" w:cs="Calibri"/>
                <w:color w:val="000000"/>
                <w:sz w:val="18"/>
                <w:szCs w:val="18"/>
              </w:rPr>
              <w:t>480</w:t>
            </w:r>
          </w:p>
        </w:tc>
        <w:tc>
          <w:tcPr>
            <w:tcW w:w="1091" w:type="dxa"/>
            <w:tcBorders>
              <w:top w:val="nil"/>
              <w:left w:val="nil"/>
              <w:bottom w:val="single" w:sz="4" w:space="0" w:color="auto"/>
              <w:right w:val="single" w:sz="4" w:space="0" w:color="auto"/>
            </w:tcBorders>
            <w:shd w:val="clear" w:color="auto" w:fill="auto"/>
            <w:noWrap/>
            <w:vAlign w:val="bottom"/>
          </w:tcPr>
          <w:p w:rsidR="00B803DA" w:rsidRPr="006B3F8D" w:rsidRDefault="00B803DA" w:rsidP="00C10A1C">
            <w:pPr>
              <w:jc w:val="center"/>
              <w:rPr>
                <w:rFonts w:ascii="Calibri" w:hAnsi="Calibri" w:cs="Calibri"/>
                <w:color w:val="000000"/>
                <w:sz w:val="18"/>
                <w:szCs w:val="18"/>
              </w:rPr>
            </w:pPr>
            <w:r>
              <w:rPr>
                <w:rFonts w:ascii="Calibri" w:hAnsi="Calibri" w:cs="Calibri"/>
                <w:color w:val="000000"/>
                <w:sz w:val="18"/>
                <w:szCs w:val="18"/>
              </w:rPr>
              <w:t>&lt;10</w:t>
            </w:r>
          </w:p>
        </w:tc>
        <w:tc>
          <w:tcPr>
            <w:tcW w:w="869" w:type="dxa"/>
            <w:tcBorders>
              <w:top w:val="nil"/>
              <w:left w:val="nil"/>
              <w:bottom w:val="single" w:sz="4" w:space="0" w:color="auto"/>
              <w:right w:val="single" w:sz="4" w:space="0" w:color="auto"/>
            </w:tcBorders>
            <w:shd w:val="clear" w:color="auto" w:fill="auto"/>
            <w:noWrap/>
            <w:vAlign w:val="bottom"/>
          </w:tcPr>
          <w:p w:rsidR="00B803DA" w:rsidRPr="006B3F8D" w:rsidRDefault="00B803DA" w:rsidP="00C10A1C">
            <w:pPr>
              <w:jc w:val="center"/>
              <w:rPr>
                <w:rFonts w:ascii="Calibri" w:hAnsi="Calibri" w:cs="Calibri"/>
                <w:color w:val="000000"/>
                <w:sz w:val="18"/>
                <w:szCs w:val="18"/>
              </w:rPr>
            </w:pPr>
            <w:r>
              <w:rPr>
                <w:rFonts w:ascii="Calibri" w:hAnsi="Calibri" w:cs="Calibri"/>
                <w:color w:val="000000"/>
                <w:sz w:val="18"/>
                <w:szCs w:val="18"/>
              </w:rPr>
              <w:t>33.3%</w:t>
            </w:r>
          </w:p>
        </w:tc>
        <w:tc>
          <w:tcPr>
            <w:tcW w:w="585" w:type="dxa"/>
            <w:tcBorders>
              <w:top w:val="nil"/>
              <w:left w:val="nil"/>
              <w:bottom w:val="single" w:sz="4" w:space="0" w:color="auto"/>
              <w:right w:val="single" w:sz="4" w:space="0" w:color="auto"/>
            </w:tcBorders>
            <w:shd w:val="clear" w:color="auto" w:fill="auto"/>
            <w:noWrap/>
            <w:vAlign w:val="bottom"/>
          </w:tcPr>
          <w:p w:rsidR="00B803DA" w:rsidRPr="006B3F8D" w:rsidRDefault="00B803DA" w:rsidP="00C10A1C">
            <w:pPr>
              <w:jc w:val="center"/>
              <w:rPr>
                <w:rFonts w:ascii="Calibri" w:hAnsi="Calibri" w:cs="Calibri"/>
                <w:color w:val="000000"/>
                <w:sz w:val="18"/>
                <w:szCs w:val="18"/>
              </w:rPr>
            </w:pPr>
            <w:r>
              <w:rPr>
                <w:rFonts w:ascii="Calibri" w:hAnsi="Calibri" w:cs="Calibri"/>
                <w:color w:val="000000"/>
                <w:sz w:val="18"/>
                <w:szCs w:val="18"/>
              </w:rPr>
              <w:t>12</w:t>
            </w:r>
          </w:p>
        </w:tc>
        <w:tc>
          <w:tcPr>
            <w:tcW w:w="756" w:type="dxa"/>
            <w:tcBorders>
              <w:top w:val="nil"/>
              <w:left w:val="nil"/>
              <w:bottom w:val="single" w:sz="4" w:space="0" w:color="auto"/>
              <w:right w:val="single" w:sz="4" w:space="0" w:color="auto"/>
            </w:tcBorders>
            <w:shd w:val="clear" w:color="auto" w:fill="auto"/>
            <w:noWrap/>
            <w:vAlign w:val="bottom"/>
          </w:tcPr>
          <w:p w:rsidR="00B803DA" w:rsidRPr="006B3F8D" w:rsidRDefault="00B803DA" w:rsidP="00C10A1C">
            <w:pPr>
              <w:jc w:val="center"/>
              <w:rPr>
                <w:rFonts w:ascii="Calibri" w:hAnsi="Calibri" w:cs="Calibri"/>
                <w:color w:val="000000"/>
                <w:sz w:val="18"/>
                <w:szCs w:val="18"/>
              </w:rPr>
            </w:pPr>
            <w:r>
              <w:rPr>
                <w:rFonts w:ascii="Calibri" w:hAnsi="Calibri" w:cs="Calibri"/>
                <w:color w:val="000000"/>
                <w:sz w:val="18"/>
                <w:szCs w:val="18"/>
              </w:rPr>
              <w:t>66.7%</w:t>
            </w:r>
          </w:p>
        </w:tc>
        <w:tc>
          <w:tcPr>
            <w:tcW w:w="833" w:type="dxa"/>
            <w:tcBorders>
              <w:top w:val="nil"/>
              <w:left w:val="nil"/>
              <w:bottom w:val="single" w:sz="4" w:space="0" w:color="auto"/>
              <w:right w:val="single" w:sz="4" w:space="0" w:color="auto"/>
            </w:tcBorders>
            <w:shd w:val="clear" w:color="auto" w:fill="auto"/>
            <w:noWrap/>
            <w:vAlign w:val="bottom"/>
          </w:tcPr>
          <w:p w:rsidR="00B803DA" w:rsidRPr="006B3F8D" w:rsidRDefault="00B803DA" w:rsidP="00C10A1C">
            <w:pPr>
              <w:jc w:val="center"/>
              <w:rPr>
                <w:rFonts w:ascii="Calibri" w:hAnsi="Calibri" w:cs="Calibri"/>
                <w:color w:val="000000"/>
                <w:sz w:val="18"/>
                <w:szCs w:val="18"/>
              </w:rPr>
            </w:pPr>
            <w:r>
              <w:rPr>
                <w:rFonts w:ascii="Calibri" w:hAnsi="Calibri" w:cs="Calibri"/>
                <w:color w:val="000000"/>
                <w:sz w:val="18"/>
                <w:szCs w:val="18"/>
              </w:rPr>
              <w:t>18</w:t>
            </w:r>
          </w:p>
        </w:tc>
      </w:tr>
      <w:tr w:rsidR="00B803DA" w:rsidRPr="006B3F8D" w:rsidTr="00C10A1C">
        <w:trPr>
          <w:trHeight w:val="30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sz w:val="18"/>
                <w:szCs w:val="18"/>
              </w:rPr>
            </w:pPr>
            <w:r w:rsidRPr="006B3F8D">
              <w:rPr>
                <w:rFonts w:ascii="Calibri" w:hAnsi="Calibri" w:cs="Calibri"/>
                <w:color w:val="000000"/>
                <w:sz w:val="18"/>
                <w:szCs w:val="18"/>
              </w:rPr>
              <w:t>2015-16</w:t>
            </w:r>
          </w:p>
        </w:tc>
        <w:tc>
          <w:tcPr>
            <w:tcW w:w="2173"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sz w:val="18"/>
                <w:szCs w:val="18"/>
              </w:rPr>
            </w:pPr>
            <w:r>
              <w:rPr>
                <w:rFonts w:ascii="Calibri" w:hAnsi="Calibri" w:cs="Calibri"/>
                <w:color w:val="000000"/>
                <w:sz w:val="18"/>
                <w:szCs w:val="18"/>
              </w:rPr>
              <w:t>EBRW SAT</w:t>
            </w:r>
          </w:p>
        </w:tc>
        <w:tc>
          <w:tcPr>
            <w:tcW w:w="755"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sz w:val="18"/>
                <w:szCs w:val="18"/>
              </w:rPr>
            </w:pPr>
            <w:r w:rsidRPr="006B3F8D">
              <w:rPr>
                <w:rFonts w:ascii="Calibri" w:hAnsi="Calibri" w:cs="Calibri"/>
                <w:color w:val="000000"/>
                <w:sz w:val="18"/>
                <w:szCs w:val="18"/>
              </w:rPr>
              <w:t>All</w:t>
            </w:r>
          </w:p>
        </w:tc>
        <w:tc>
          <w:tcPr>
            <w:tcW w:w="743"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427.6</w:t>
            </w:r>
          </w:p>
        </w:tc>
        <w:tc>
          <w:tcPr>
            <w:tcW w:w="614"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N/A</w:t>
            </w:r>
          </w:p>
        </w:tc>
        <w:tc>
          <w:tcPr>
            <w:tcW w:w="990"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480</w:t>
            </w:r>
          </w:p>
        </w:tc>
        <w:tc>
          <w:tcPr>
            <w:tcW w:w="1091"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&lt;10</w:t>
            </w:r>
          </w:p>
        </w:tc>
        <w:tc>
          <w:tcPr>
            <w:tcW w:w="869"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26.50%</w:t>
            </w:r>
          </w:p>
        </w:tc>
        <w:tc>
          <w:tcPr>
            <w:tcW w:w="585"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25</w:t>
            </w:r>
          </w:p>
        </w:tc>
        <w:tc>
          <w:tcPr>
            <w:tcW w:w="756"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73.50%</w:t>
            </w:r>
          </w:p>
        </w:tc>
        <w:tc>
          <w:tcPr>
            <w:tcW w:w="833"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34</w:t>
            </w:r>
          </w:p>
        </w:tc>
      </w:tr>
      <w:tr w:rsidR="00B803DA" w:rsidRPr="006B3F8D" w:rsidTr="00C10A1C">
        <w:trPr>
          <w:trHeight w:val="30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sz w:val="18"/>
                <w:szCs w:val="18"/>
              </w:rPr>
            </w:pPr>
            <w:r w:rsidRPr="006B3F8D">
              <w:rPr>
                <w:rFonts w:ascii="Calibri" w:hAnsi="Calibri" w:cs="Calibri"/>
                <w:color w:val="000000"/>
                <w:sz w:val="18"/>
                <w:szCs w:val="18"/>
              </w:rPr>
              <w:t>2014-15</w:t>
            </w:r>
          </w:p>
        </w:tc>
        <w:tc>
          <w:tcPr>
            <w:tcW w:w="2173"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sz w:val="18"/>
                <w:szCs w:val="18"/>
              </w:rPr>
            </w:pPr>
            <w:r w:rsidRPr="006B3F8D">
              <w:rPr>
                <w:rFonts w:ascii="Calibri" w:hAnsi="Calibri" w:cs="Calibri"/>
                <w:color w:val="000000"/>
                <w:sz w:val="18"/>
                <w:szCs w:val="18"/>
              </w:rPr>
              <w:t>ACT English</w:t>
            </w:r>
          </w:p>
        </w:tc>
        <w:tc>
          <w:tcPr>
            <w:tcW w:w="755"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sz w:val="18"/>
                <w:szCs w:val="18"/>
              </w:rPr>
            </w:pPr>
            <w:r w:rsidRPr="006B3F8D">
              <w:rPr>
                <w:rFonts w:ascii="Calibri" w:hAnsi="Calibri" w:cs="Calibri"/>
                <w:color w:val="000000"/>
                <w:sz w:val="18"/>
                <w:szCs w:val="18"/>
              </w:rPr>
              <w:t>All</w:t>
            </w:r>
          </w:p>
        </w:tc>
        <w:tc>
          <w:tcPr>
            <w:tcW w:w="743"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N/A</w:t>
            </w:r>
          </w:p>
        </w:tc>
        <w:tc>
          <w:tcPr>
            <w:tcW w:w="614"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14</w:t>
            </w:r>
          </w:p>
        </w:tc>
        <w:tc>
          <w:tcPr>
            <w:tcW w:w="990"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18</w:t>
            </w:r>
          </w:p>
        </w:tc>
        <w:tc>
          <w:tcPr>
            <w:tcW w:w="1091"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&lt;10</w:t>
            </w:r>
          </w:p>
        </w:tc>
        <w:tc>
          <w:tcPr>
            <w:tcW w:w="869"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17.50%</w:t>
            </w:r>
          </w:p>
        </w:tc>
        <w:tc>
          <w:tcPr>
            <w:tcW w:w="585"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33</w:t>
            </w:r>
          </w:p>
        </w:tc>
        <w:tc>
          <w:tcPr>
            <w:tcW w:w="756"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82.50%</w:t>
            </w:r>
          </w:p>
        </w:tc>
        <w:tc>
          <w:tcPr>
            <w:tcW w:w="833"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40</w:t>
            </w:r>
          </w:p>
        </w:tc>
      </w:tr>
      <w:tr w:rsidR="00B803DA" w:rsidRPr="006B3F8D" w:rsidTr="00C10A1C">
        <w:trPr>
          <w:trHeight w:val="30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sz w:val="18"/>
                <w:szCs w:val="18"/>
              </w:rPr>
            </w:pPr>
            <w:r w:rsidRPr="006B3F8D">
              <w:rPr>
                <w:rFonts w:ascii="Calibri" w:hAnsi="Calibri" w:cs="Calibri"/>
                <w:color w:val="000000"/>
                <w:sz w:val="18"/>
                <w:szCs w:val="18"/>
              </w:rPr>
              <w:t>2013-14</w:t>
            </w:r>
          </w:p>
        </w:tc>
        <w:tc>
          <w:tcPr>
            <w:tcW w:w="2173"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sz w:val="18"/>
                <w:szCs w:val="18"/>
              </w:rPr>
            </w:pPr>
            <w:r w:rsidRPr="006B3F8D">
              <w:rPr>
                <w:rFonts w:ascii="Calibri" w:hAnsi="Calibri" w:cs="Calibri"/>
                <w:color w:val="000000"/>
                <w:sz w:val="18"/>
                <w:szCs w:val="18"/>
              </w:rPr>
              <w:t>ACT English</w:t>
            </w:r>
          </w:p>
        </w:tc>
        <w:tc>
          <w:tcPr>
            <w:tcW w:w="755"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sz w:val="18"/>
                <w:szCs w:val="18"/>
              </w:rPr>
            </w:pPr>
            <w:r w:rsidRPr="006B3F8D">
              <w:rPr>
                <w:rFonts w:ascii="Calibri" w:hAnsi="Calibri" w:cs="Calibri"/>
                <w:color w:val="000000"/>
                <w:sz w:val="18"/>
                <w:szCs w:val="18"/>
              </w:rPr>
              <w:t>All</w:t>
            </w:r>
          </w:p>
        </w:tc>
        <w:tc>
          <w:tcPr>
            <w:tcW w:w="743"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N/A</w:t>
            </w:r>
          </w:p>
        </w:tc>
        <w:tc>
          <w:tcPr>
            <w:tcW w:w="614"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14.1</w:t>
            </w:r>
          </w:p>
        </w:tc>
        <w:tc>
          <w:tcPr>
            <w:tcW w:w="990"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18</w:t>
            </w:r>
          </w:p>
        </w:tc>
        <w:tc>
          <w:tcPr>
            <w:tcW w:w="1091"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&lt;10</w:t>
            </w:r>
          </w:p>
        </w:tc>
        <w:tc>
          <w:tcPr>
            <w:tcW w:w="869"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22.20%</w:t>
            </w:r>
          </w:p>
        </w:tc>
        <w:tc>
          <w:tcPr>
            <w:tcW w:w="585"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28</w:t>
            </w:r>
          </w:p>
        </w:tc>
        <w:tc>
          <w:tcPr>
            <w:tcW w:w="756"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77.80%</w:t>
            </w:r>
          </w:p>
        </w:tc>
        <w:tc>
          <w:tcPr>
            <w:tcW w:w="833"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36</w:t>
            </w:r>
          </w:p>
        </w:tc>
      </w:tr>
      <w:tr w:rsidR="00B803DA" w:rsidRPr="006B3F8D" w:rsidTr="00C10A1C">
        <w:trPr>
          <w:trHeight w:val="300"/>
        </w:trPr>
        <w:tc>
          <w:tcPr>
            <w:tcW w:w="805" w:type="dxa"/>
            <w:tcBorders>
              <w:top w:val="nil"/>
              <w:left w:val="single" w:sz="4" w:space="0" w:color="auto"/>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sz w:val="18"/>
                <w:szCs w:val="18"/>
              </w:rPr>
            </w:pPr>
            <w:r w:rsidRPr="006B3F8D">
              <w:rPr>
                <w:rFonts w:ascii="Calibri" w:hAnsi="Calibri" w:cs="Calibri"/>
                <w:color w:val="000000"/>
                <w:sz w:val="18"/>
                <w:szCs w:val="18"/>
              </w:rPr>
              <w:t>2012-13</w:t>
            </w:r>
          </w:p>
        </w:tc>
        <w:tc>
          <w:tcPr>
            <w:tcW w:w="2173"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sz w:val="18"/>
                <w:szCs w:val="18"/>
              </w:rPr>
            </w:pPr>
            <w:r w:rsidRPr="006B3F8D">
              <w:rPr>
                <w:rFonts w:ascii="Calibri" w:hAnsi="Calibri" w:cs="Calibri"/>
                <w:color w:val="000000"/>
                <w:sz w:val="18"/>
                <w:szCs w:val="18"/>
              </w:rPr>
              <w:t>ACT English</w:t>
            </w:r>
          </w:p>
        </w:tc>
        <w:tc>
          <w:tcPr>
            <w:tcW w:w="755"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rPr>
                <w:rFonts w:ascii="Calibri" w:hAnsi="Calibri" w:cs="Calibri"/>
                <w:color w:val="000000"/>
                <w:sz w:val="18"/>
                <w:szCs w:val="18"/>
              </w:rPr>
            </w:pPr>
            <w:r w:rsidRPr="006B3F8D">
              <w:rPr>
                <w:rFonts w:ascii="Calibri" w:hAnsi="Calibri" w:cs="Calibri"/>
                <w:color w:val="000000"/>
                <w:sz w:val="18"/>
                <w:szCs w:val="18"/>
              </w:rPr>
              <w:t>All</w:t>
            </w:r>
          </w:p>
        </w:tc>
        <w:tc>
          <w:tcPr>
            <w:tcW w:w="743"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N/A</w:t>
            </w:r>
          </w:p>
        </w:tc>
        <w:tc>
          <w:tcPr>
            <w:tcW w:w="614"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13.1</w:t>
            </w:r>
          </w:p>
        </w:tc>
        <w:tc>
          <w:tcPr>
            <w:tcW w:w="990"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18</w:t>
            </w:r>
          </w:p>
        </w:tc>
        <w:tc>
          <w:tcPr>
            <w:tcW w:w="1091"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&lt;10</w:t>
            </w:r>
          </w:p>
        </w:tc>
        <w:tc>
          <w:tcPr>
            <w:tcW w:w="869"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10.60%</w:t>
            </w:r>
          </w:p>
        </w:tc>
        <w:tc>
          <w:tcPr>
            <w:tcW w:w="585"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42</w:t>
            </w:r>
          </w:p>
        </w:tc>
        <w:tc>
          <w:tcPr>
            <w:tcW w:w="756"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89.40%</w:t>
            </w:r>
          </w:p>
        </w:tc>
        <w:tc>
          <w:tcPr>
            <w:tcW w:w="833" w:type="dxa"/>
            <w:tcBorders>
              <w:top w:val="nil"/>
              <w:left w:val="nil"/>
              <w:bottom w:val="single" w:sz="4" w:space="0" w:color="auto"/>
              <w:right w:val="single" w:sz="4" w:space="0" w:color="auto"/>
            </w:tcBorders>
            <w:shd w:val="clear" w:color="auto" w:fill="auto"/>
            <w:noWrap/>
            <w:vAlign w:val="bottom"/>
            <w:hideMark/>
          </w:tcPr>
          <w:p w:rsidR="00B803DA" w:rsidRPr="006B3F8D" w:rsidRDefault="00B803DA" w:rsidP="00C10A1C">
            <w:pPr>
              <w:jc w:val="center"/>
              <w:rPr>
                <w:rFonts w:ascii="Calibri" w:hAnsi="Calibri" w:cs="Calibri"/>
                <w:color w:val="000000"/>
                <w:sz w:val="18"/>
                <w:szCs w:val="18"/>
              </w:rPr>
            </w:pPr>
            <w:r w:rsidRPr="006B3F8D">
              <w:rPr>
                <w:rFonts w:ascii="Calibri" w:hAnsi="Calibri" w:cs="Calibri"/>
                <w:color w:val="000000"/>
                <w:sz w:val="18"/>
                <w:szCs w:val="18"/>
              </w:rPr>
              <w:t>47</w:t>
            </w:r>
          </w:p>
        </w:tc>
      </w:tr>
    </w:tbl>
    <w:p w:rsidR="00B803DA" w:rsidRDefault="00B803DA" w:rsidP="00B803DA">
      <w:pPr>
        <w:spacing w:line="276" w:lineRule="auto"/>
        <w:rPr>
          <w:rFonts w:ascii="Verdana" w:eastAsia="Verdana" w:hAnsi="Verdana" w:cs="Verdana"/>
          <w:sz w:val="22"/>
          <w:szCs w:val="22"/>
          <w:highlight w:val="magenta"/>
        </w:rPr>
      </w:pPr>
    </w:p>
    <w:p w:rsidR="00B803DA" w:rsidRPr="008C7E91" w:rsidRDefault="00B803DA" w:rsidP="00B803DA">
      <w:pPr>
        <w:rPr>
          <w:rFonts w:ascii="Calibri" w:hAnsi="Calibri" w:cs="Calibri"/>
          <w:b/>
          <w:color w:val="000000"/>
          <w:u w:val="single"/>
          <w:shd w:val="clear" w:color="auto" w:fill="FFFFFF"/>
        </w:rPr>
      </w:pPr>
      <w:r w:rsidRPr="008C7E91">
        <w:rPr>
          <w:rFonts w:ascii="Calibri" w:hAnsi="Calibri" w:cs="Calibri"/>
          <w:b/>
          <w:color w:val="000000"/>
          <w:u w:val="single"/>
          <w:shd w:val="clear" w:color="auto" w:fill="FFFFFF"/>
        </w:rPr>
        <w:t>Math Trend Scores from ACT and SAT tests</w:t>
      </w:r>
    </w:p>
    <w:tbl>
      <w:tblPr>
        <w:tblW w:w="8951" w:type="dxa"/>
        <w:tblLook w:val="04A0" w:firstRow="1" w:lastRow="0" w:firstColumn="1" w:lastColumn="0" w:noHBand="0" w:noVBand="1"/>
      </w:tblPr>
      <w:tblGrid>
        <w:gridCol w:w="711"/>
        <w:gridCol w:w="1322"/>
        <w:gridCol w:w="729"/>
        <w:gridCol w:w="660"/>
        <w:gridCol w:w="700"/>
        <w:gridCol w:w="952"/>
        <w:gridCol w:w="839"/>
        <w:gridCol w:w="839"/>
        <w:gridCol w:w="640"/>
        <w:gridCol w:w="756"/>
        <w:gridCol w:w="803"/>
      </w:tblGrid>
      <w:tr w:rsidR="00B803DA" w:rsidRPr="008C7E91" w:rsidTr="00C10A1C">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b/>
                <w:bCs/>
                <w:color w:val="000000"/>
                <w:sz w:val="18"/>
                <w:szCs w:val="18"/>
                <w:u w:val="single"/>
              </w:rPr>
            </w:pPr>
            <w:r w:rsidRPr="008C7E91">
              <w:rPr>
                <w:rFonts w:ascii="Calibri" w:hAnsi="Calibri" w:cs="Calibri"/>
                <w:b/>
                <w:bCs/>
                <w:color w:val="000000"/>
                <w:sz w:val="18"/>
                <w:szCs w:val="18"/>
                <w:u w:val="single"/>
              </w:rPr>
              <w:t>MI School Data</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sidRPr="008C7E91">
              <w:rPr>
                <w:rFonts w:ascii="Calibri" w:hAnsi="Calibri" w:cs="Calibri"/>
                <w:color w:val="000000"/>
                <w:sz w:val="18"/>
                <w:szCs w:val="18"/>
              </w:rPr>
              <w:t> </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sidRPr="008C7E91">
              <w:rPr>
                <w:rFonts w:ascii="Calibri" w:hAnsi="Calibri" w:cs="Calibri"/>
                <w:color w:val="000000"/>
                <w:sz w:val="18"/>
                <w:szCs w:val="18"/>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sidRPr="008C7E91">
              <w:rPr>
                <w:rFonts w:ascii="Calibri" w:hAnsi="Calibri" w:cs="Calibri"/>
                <w:color w:val="000000"/>
                <w:sz w:val="18"/>
                <w:szCs w:val="18"/>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b/>
                <w:bCs/>
                <w:color w:val="000000"/>
                <w:sz w:val="18"/>
                <w:szCs w:val="18"/>
                <w:u w:val="single"/>
              </w:rPr>
            </w:pPr>
            <w:r w:rsidRPr="008C7E91">
              <w:rPr>
                <w:rFonts w:ascii="Calibri" w:hAnsi="Calibri" w:cs="Calibri"/>
                <w:b/>
                <w:bCs/>
                <w:color w:val="000000"/>
                <w:sz w:val="18"/>
                <w:szCs w:val="18"/>
                <w:u w:val="single"/>
              </w:rPr>
              <w:t>Math Test Scores</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rPr>
            </w:pPr>
            <w:r w:rsidRPr="008C7E91">
              <w:rPr>
                <w:rFonts w:ascii="Calibri" w:hAnsi="Calibri" w:cs="Calibri"/>
                <w:color w:val="000000"/>
              </w:rPr>
              <w:t> </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rPr>
            </w:pPr>
            <w:r w:rsidRPr="008C7E91">
              <w:rPr>
                <w:rFonts w:ascii="Calibri" w:hAnsi="Calibri" w:cs="Calibri"/>
                <w:color w:val="000000"/>
              </w:rPr>
              <w:t> </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rPr>
            </w:pPr>
            <w:r w:rsidRPr="008C7E91">
              <w:rPr>
                <w:rFonts w:ascii="Calibri" w:hAnsi="Calibri" w:cs="Calibri"/>
                <w:color w:val="000000"/>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rPr>
            </w:pPr>
            <w:r w:rsidRPr="008C7E91">
              <w:rPr>
                <w:rFonts w:ascii="Calibri" w:hAnsi="Calibri" w:cs="Calibri"/>
                <w:color w:val="000000"/>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rPr>
            </w:pPr>
            <w:r w:rsidRPr="008C7E91">
              <w:rPr>
                <w:rFonts w:ascii="Calibri" w:hAnsi="Calibri" w:cs="Calibri"/>
                <w:color w:val="000000"/>
              </w:rPr>
              <w:t> </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rPr>
            </w:pPr>
            <w:r w:rsidRPr="008C7E91">
              <w:rPr>
                <w:rFonts w:ascii="Calibri" w:hAnsi="Calibri" w:cs="Calibri"/>
                <w:color w:val="000000"/>
              </w:rPr>
              <w:t> </w:t>
            </w:r>
          </w:p>
        </w:tc>
      </w:tr>
      <w:tr w:rsidR="00B803DA" w:rsidRPr="008C7E91" w:rsidTr="00C10A1C">
        <w:trPr>
          <w:trHeight w:val="915"/>
        </w:trPr>
        <w:tc>
          <w:tcPr>
            <w:tcW w:w="711" w:type="dxa"/>
            <w:tcBorders>
              <w:top w:val="nil"/>
              <w:left w:val="single" w:sz="4" w:space="0" w:color="auto"/>
              <w:bottom w:val="single" w:sz="4" w:space="0" w:color="auto"/>
              <w:right w:val="single" w:sz="4" w:space="0" w:color="auto"/>
            </w:tcBorders>
            <w:shd w:val="clear" w:color="auto" w:fill="auto"/>
            <w:vAlign w:val="bottom"/>
            <w:hideMark/>
          </w:tcPr>
          <w:p w:rsidR="00B803DA" w:rsidRPr="008C7E91" w:rsidRDefault="00B803DA" w:rsidP="00C10A1C">
            <w:pPr>
              <w:rPr>
                <w:rFonts w:ascii="Calibri" w:hAnsi="Calibri" w:cs="Calibri"/>
                <w:color w:val="000000"/>
                <w:sz w:val="16"/>
                <w:szCs w:val="16"/>
              </w:rPr>
            </w:pPr>
            <w:r w:rsidRPr="008C7E91">
              <w:rPr>
                <w:rFonts w:ascii="Calibri" w:hAnsi="Calibri" w:cs="Calibri"/>
                <w:color w:val="000000"/>
                <w:sz w:val="16"/>
                <w:szCs w:val="16"/>
              </w:rPr>
              <w:t>School Year</w:t>
            </w:r>
          </w:p>
        </w:tc>
        <w:tc>
          <w:tcPr>
            <w:tcW w:w="1322" w:type="dxa"/>
            <w:tcBorders>
              <w:top w:val="nil"/>
              <w:left w:val="nil"/>
              <w:bottom w:val="single" w:sz="4" w:space="0" w:color="auto"/>
              <w:right w:val="single" w:sz="4" w:space="0" w:color="auto"/>
            </w:tcBorders>
            <w:shd w:val="clear" w:color="auto" w:fill="auto"/>
            <w:vAlign w:val="bottom"/>
            <w:hideMark/>
          </w:tcPr>
          <w:p w:rsidR="00B803DA" w:rsidRPr="008C7E91" w:rsidRDefault="00B803DA" w:rsidP="00C10A1C">
            <w:pPr>
              <w:rPr>
                <w:rFonts w:ascii="Calibri" w:hAnsi="Calibri" w:cs="Calibri"/>
                <w:color w:val="000000"/>
                <w:sz w:val="16"/>
                <w:szCs w:val="16"/>
              </w:rPr>
            </w:pPr>
            <w:r w:rsidRPr="008C7E91">
              <w:rPr>
                <w:rFonts w:ascii="Calibri" w:hAnsi="Calibri" w:cs="Calibri"/>
                <w:color w:val="000000"/>
                <w:sz w:val="16"/>
                <w:szCs w:val="16"/>
              </w:rPr>
              <w:t>Assessment/ Subject</w:t>
            </w:r>
          </w:p>
        </w:tc>
        <w:tc>
          <w:tcPr>
            <w:tcW w:w="729" w:type="dxa"/>
            <w:tcBorders>
              <w:top w:val="nil"/>
              <w:left w:val="nil"/>
              <w:bottom w:val="single" w:sz="4" w:space="0" w:color="auto"/>
              <w:right w:val="single" w:sz="4" w:space="0" w:color="auto"/>
            </w:tcBorders>
            <w:shd w:val="clear" w:color="auto" w:fill="auto"/>
            <w:vAlign w:val="bottom"/>
            <w:hideMark/>
          </w:tcPr>
          <w:p w:rsidR="00B803DA" w:rsidRPr="008C7E91" w:rsidRDefault="00B803DA" w:rsidP="00C10A1C">
            <w:pPr>
              <w:rPr>
                <w:rFonts w:ascii="Calibri" w:hAnsi="Calibri" w:cs="Calibri"/>
                <w:color w:val="000000"/>
                <w:sz w:val="16"/>
                <w:szCs w:val="16"/>
              </w:rPr>
            </w:pPr>
            <w:r w:rsidRPr="008C7E91">
              <w:rPr>
                <w:rFonts w:ascii="Calibri" w:hAnsi="Calibri" w:cs="Calibri"/>
                <w:color w:val="000000"/>
                <w:sz w:val="16"/>
                <w:szCs w:val="16"/>
              </w:rPr>
              <w:t>Student Group</w:t>
            </w:r>
          </w:p>
        </w:tc>
        <w:tc>
          <w:tcPr>
            <w:tcW w:w="660" w:type="dxa"/>
            <w:tcBorders>
              <w:top w:val="nil"/>
              <w:left w:val="nil"/>
              <w:bottom w:val="single" w:sz="4" w:space="0" w:color="auto"/>
              <w:right w:val="single" w:sz="4" w:space="0" w:color="auto"/>
            </w:tcBorders>
            <w:shd w:val="clear" w:color="auto" w:fill="auto"/>
            <w:vAlign w:val="bottom"/>
            <w:hideMark/>
          </w:tcPr>
          <w:p w:rsidR="00B803DA" w:rsidRPr="008C7E91" w:rsidRDefault="00B803DA" w:rsidP="00C10A1C">
            <w:pPr>
              <w:rPr>
                <w:rFonts w:ascii="Calibri" w:hAnsi="Calibri" w:cs="Calibri"/>
                <w:color w:val="000000"/>
                <w:sz w:val="16"/>
                <w:szCs w:val="16"/>
              </w:rPr>
            </w:pPr>
            <w:r w:rsidRPr="008C7E91">
              <w:rPr>
                <w:rFonts w:ascii="Calibri" w:hAnsi="Calibri" w:cs="Calibri"/>
                <w:color w:val="000000"/>
                <w:sz w:val="16"/>
                <w:szCs w:val="16"/>
              </w:rPr>
              <w:t>Mean SAT Score</w:t>
            </w:r>
          </w:p>
        </w:tc>
        <w:tc>
          <w:tcPr>
            <w:tcW w:w="700" w:type="dxa"/>
            <w:tcBorders>
              <w:top w:val="nil"/>
              <w:left w:val="nil"/>
              <w:bottom w:val="single" w:sz="4" w:space="0" w:color="auto"/>
              <w:right w:val="single" w:sz="4" w:space="0" w:color="auto"/>
            </w:tcBorders>
            <w:shd w:val="clear" w:color="auto" w:fill="auto"/>
            <w:vAlign w:val="bottom"/>
            <w:hideMark/>
          </w:tcPr>
          <w:p w:rsidR="00B803DA" w:rsidRPr="008C7E91" w:rsidRDefault="00B803DA" w:rsidP="00C10A1C">
            <w:pPr>
              <w:rPr>
                <w:rFonts w:ascii="Calibri" w:hAnsi="Calibri" w:cs="Calibri"/>
                <w:color w:val="000000"/>
                <w:sz w:val="16"/>
                <w:szCs w:val="16"/>
              </w:rPr>
            </w:pPr>
            <w:r w:rsidRPr="008C7E91">
              <w:rPr>
                <w:rFonts w:ascii="Calibri" w:hAnsi="Calibri" w:cs="Calibri"/>
                <w:color w:val="000000"/>
                <w:sz w:val="16"/>
                <w:szCs w:val="16"/>
              </w:rPr>
              <w:t>Mean ACT Score</w:t>
            </w:r>
          </w:p>
        </w:tc>
        <w:tc>
          <w:tcPr>
            <w:tcW w:w="952" w:type="dxa"/>
            <w:tcBorders>
              <w:top w:val="nil"/>
              <w:left w:val="nil"/>
              <w:bottom w:val="single" w:sz="4" w:space="0" w:color="auto"/>
              <w:right w:val="single" w:sz="4" w:space="0" w:color="auto"/>
            </w:tcBorders>
            <w:shd w:val="clear" w:color="auto" w:fill="auto"/>
            <w:vAlign w:val="bottom"/>
            <w:hideMark/>
          </w:tcPr>
          <w:p w:rsidR="00B803DA" w:rsidRPr="008C7E91" w:rsidRDefault="00B803DA" w:rsidP="00C10A1C">
            <w:pPr>
              <w:rPr>
                <w:rFonts w:ascii="Calibri" w:hAnsi="Calibri" w:cs="Calibri"/>
                <w:color w:val="000000"/>
                <w:sz w:val="16"/>
                <w:szCs w:val="16"/>
              </w:rPr>
            </w:pPr>
            <w:r w:rsidRPr="008C7E91">
              <w:rPr>
                <w:rFonts w:ascii="Calibri" w:hAnsi="Calibri" w:cs="Calibri"/>
                <w:color w:val="000000"/>
                <w:sz w:val="16"/>
                <w:szCs w:val="16"/>
              </w:rPr>
              <w:t>Benchmark</w:t>
            </w:r>
          </w:p>
        </w:tc>
        <w:tc>
          <w:tcPr>
            <w:tcW w:w="839" w:type="dxa"/>
            <w:tcBorders>
              <w:top w:val="nil"/>
              <w:left w:val="nil"/>
              <w:bottom w:val="single" w:sz="4" w:space="0" w:color="auto"/>
              <w:right w:val="single" w:sz="4" w:space="0" w:color="auto"/>
            </w:tcBorders>
            <w:shd w:val="clear" w:color="auto" w:fill="auto"/>
            <w:vAlign w:val="bottom"/>
            <w:hideMark/>
          </w:tcPr>
          <w:p w:rsidR="00B803DA" w:rsidRPr="008C7E91" w:rsidRDefault="00B803DA" w:rsidP="00C10A1C">
            <w:pPr>
              <w:rPr>
                <w:rFonts w:ascii="Calibri" w:hAnsi="Calibri" w:cs="Calibri"/>
                <w:color w:val="000000"/>
                <w:sz w:val="16"/>
                <w:szCs w:val="16"/>
              </w:rPr>
            </w:pPr>
            <w:r w:rsidRPr="008C7E91">
              <w:rPr>
                <w:rFonts w:ascii="Calibri" w:hAnsi="Calibri" w:cs="Calibri"/>
                <w:color w:val="000000"/>
                <w:sz w:val="16"/>
                <w:szCs w:val="16"/>
              </w:rPr>
              <w:t>Met or Exceeded</w:t>
            </w:r>
          </w:p>
        </w:tc>
        <w:tc>
          <w:tcPr>
            <w:tcW w:w="839" w:type="dxa"/>
            <w:tcBorders>
              <w:top w:val="nil"/>
              <w:left w:val="nil"/>
              <w:bottom w:val="single" w:sz="4" w:space="0" w:color="auto"/>
              <w:right w:val="single" w:sz="4" w:space="0" w:color="auto"/>
            </w:tcBorders>
            <w:shd w:val="clear" w:color="auto" w:fill="auto"/>
            <w:vAlign w:val="bottom"/>
            <w:hideMark/>
          </w:tcPr>
          <w:p w:rsidR="00B803DA" w:rsidRPr="008C7E91" w:rsidRDefault="00B803DA" w:rsidP="00C10A1C">
            <w:pPr>
              <w:rPr>
                <w:rFonts w:ascii="Calibri" w:hAnsi="Calibri" w:cs="Calibri"/>
                <w:color w:val="000000"/>
                <w:sz w:val="16"/>
                <w:szCs w:val="16"/>
              </w:rPr>
            </w:pPr>
            <w:r w:rsidRPr="008C7E91">
              <w:rPr>
                <w:rFonts w:ascii="Calibri" w:hAnsi="Calibri" w:cs="Calibri"/>
                <w:color w:val="000000"/>
                <w:sz w:val="16"/>
                <w:szCs w:val="16"/>
              </w:rPr>
              <w:t>% Met or Exceeded</w:t>
            </w:r>
          </w:p>
        </w:tc>
        <w:tc>
          <w:tcPr>
            <w:tcW w:w="640" w:type="dxa"/>
            <w:tcBorders>
              <w:top w:val="nil"/>
              <w:left w:val="nil"/>
              <w:bottom w:val="single" w:sz="4" w:space="0" w:color="auto"/>
              <w:right w:val="single" w:sz="4" w:space="0" w:color="auto"/>
            </w:tcBorders>
            <w:shd w:val="clear" w:color="auto" w:fill="auto"/>
            <w:vAlign w:val="bottom"/>
            <w:hideMark/>
          </w:tcPr>
          <w:p w:rsidR="00B803DA" w:rsidRPr="008C7E91" w:rsidRDefault="00B803DA" w:rsidP="00C10A1C">
            <w:pPr>
              <w:rPr>
                <w:rFonts w:ascii="Calibri" w:hAnsi="Calibri" w:cs="Calibri"/>
                <w:color w:val="000000"/>
                <w:sz w:val="16"/>
                <w:szCs w:val="16"/>
              </w:rPr>
            </w:pPr>
            <w:r w:rsidRPr="008C7E91">
              <w:rPr>
                <w:rFonts w:ascii="Calibri" w:hAnsi="Calibri" w:cs="Calibri"/>
                <w:color w:val="000000"/>
                <w:sz w:val="16"/>
                <w:szCs w:val="16"/>
              </w:rPr>
              <w:t>Did Not Meet</w:t>
            </w:r>
          </w:p>
        </w:tc>
        <w:tc>
          <w:tcPr>
            <w:tcW w:w="756" w:type="dxa"/>
            <w:tcBorders>
              <w:top w:val="nil"/>
              <w:left w:val="nil"/>
              <w:bottom w:val="single" w:sz="4" w:space="0" w:color="auto"/>
              <w:right w:val="single" w:sz="4" w:space="0" w:color="auto"/>
            </w:tcBorders>
            <w:shd w:val="clear" w:color="auto" w:fill="auto"/>
            <w:vAlign w:val="bottom"/>
            <w:hideMark/>
          </w:tcPr>
          <w:p w:rsidR="00B803DA" w:rsidRPr="008C7E91" w:rsidRDefault="00B803DA" w:rsidP="00C10A1C">
            <w:pPr>
              <w:rPr>
                <w:rFonts w:ascii="Calibri" w:hAnsi="Calibri" w:cs="Calibri"/>
                <w:color w:val="000000"/>
                <w:sz w:val="16"/>
                <w:szCs w:val="16"/>
              </w:rPr>
            </w:pPr>
            <w:r w:rsidRPr="008C7E91">
              <w:rPr>
                <w:rFonts w:ascii="Calibri" w:hAnsi="Calibri" w:cs="Calibri"/>
                <w:color w:val="000000"/>
                <w:sz w:val="16"/>
                <w:szCs w:val="16"/>
              </w:rPr>
              <w:t>% Did Not Meet</w:t>
            </w:r>
          </w:p>
        </w:tc>
        <w:tc>
          <w:tcPr>
            <w:tcW w:w="803" w:type="dxa"/>
            <w:tcBorders>
              <w:top w:val="nil"/>
              <w:left w:val="nil"/>
              <w:bottom w:val="single" w:sz="4" w:space="0" w:color="auto"/>
              <w:right w:val="single" w:sz="4" w:space="0" w:color="auto"/>
            </w:tcBorders>
            <w:shd w:val="clear" w:color="auto" w:fill="auto"/>
            <w:vAlign w:val="bottom"/>
            <w:hideMark/>
          </w:tcPr>
          <w:p w:rsidR="00B803DA" w:rsidRPr="008C7E91" w:rsidRDefault="00B803DA" w:rsidP="00C10A1C">
            <w:pPr>
              <w:rPr>
                <w:rFonts w:ascii="Calibri" w:hAnsi="Calibri" w:cs="Calibri"/>
                <w:color w:val="000000"/>
                <w:sz w:val="16"/>
                <w:szCs w:val="16"/>
              </w:rPr>
            </w:pPr>
            <w:r w:rsidRPr="008C7E91">
              <w:rPr>
                <w:rFonts w:ascii="Calibri" w:hAnsi="Calibri" w:cs="Calibri"/>
                <w:color w:val="000000"/>
                <w:sz w:val="16"/>
                <w:szCs w:val="16"/>
              </w:rPr>
              <w:t>Number Assessed</w:t>
            </w:r>
          </w:p>
        </w:tc>
      </w:tr>
      <w:tr w:rsidR="00B803DA" w:rsidRPr="008C7E91" w:rsidTr="00C10A1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B803DA" w:rsidRDefault="00B803DA" w:rsidP="00C10A1C">
            <w:pPr>
              <w:rPr>
                <w:rFonts w:ascii="Calibri" w:hAnsi="Calibri" w:cs="Calibri"/>
                <w:color w:val="000000"/>
                <w:sz w:val="18"/>
                <w:szCs w:val="18"/>
              </w:rPr>
            </w:pPr>
            <w:r>
              <w:rPr>
                <w:rFonts w:ascii="Calibri" w:hAnsi="Calibri" w:cs="Calibri"/>
                <w:color w:val="000000"/>
                <w:sz w:val="18"/>
                <w:szCs w:val="18"/>
              </w:rPr>
              <w:t>18-19</w:t>
            </w:r>
          </w:p>
        </w:tc>
        <w:tc>
          <w:tcPr>
            <w:tcW w:w="1322" w:type="dxa"/>
            <w:tcBorders>
              <w:top w:val="nil"/>
              <w:left w:val="nil"/>
              <w:bottom w:val="single" w:sz="4" w:space="0" w:color="auto"/>
              <w:right w:val="single" w:sz="4" w:space="0" w:color="auto"/>
            </w:tcBorders>
            <w:shd w:val="clear" w:color="auto" w:fill="auto"/>
            <w:noWrap/>
            <w:vAlign w:val="bottom"/>
          </w:tcPr>
          <w:p w:rsidR="00B803DA" w:rsidRDefault="00B803DA" w:rsidP="00C10A1C">
            <w:pPr>
              <w:rPr>
                <w:rFonts w:ascii="Calibri" w:hAnsi="Calibri" w:cs="Calibri"/>
                <w:color w:val="000000"/>
                <w:sz w:val="18"/>
                <w:szCs w:val="18"/>
              </w:rPr>
            </w:pPr>
            <w:r>
              <w:rPr>
                <w:rFonts w:ascii="Calibri" w:hAnsi="Calibri" w:cs="Calibri"/>
                <w:color w:val="000000"/>
                <w:sz w:val="18"/>
                <w:szCs w:val="18"/>
              </w:rPr>
              <w:t>SAT Math</w:t>
            </w:r>
          </w:p>
        </w:tc>
        <w:tc>
          <w:tcPr>
            <w:tcW w:w="729" w:type="dxa"/>
            <w:tcBorders>
              <w:top w:val="nil"/>
              <w:left w:val="nil"/>
              <w:bottom w:val="single" w:sz="4" w:space="0" w:color="auto"/>
              <w:right w:val="single" w:sz="4" w:space="0" w:color="auto"/>
            </w:tcBorders>
            <w:shd w:val="clear" w:color="auto" w:fill="auto"/>
            <w:noWrap/>
            <w:vAlign w:val="bottom"/>
          </w:tcPr>
          <w:p w:rsidR="00B803DA" w:rsidRDefault="00B803DA" w:rsidP="00C10A1C">
            <w:pPr>
              <w:rPr>
                <w:rFonts w:ascii="Calibri" w:hAnsi="Calibri" w:cs="Calibri"/>
                <w:color w:val="000000"/>
                <w:sz w:val="18"/>
                <w:szCs w:val="18"/>
              </w:rPr>
            </w:pPr>
            <w:r>
              <w:rPr>
                <w:rFonts w:ascii="Calibri" w:hAnsi="Calibri" w:cs="Calibri"/>
                <w:color w:val="000000"/>
                <w:sz w:val="18"/>
                <w:szCs w:val="18"/>
              </w:rPr>
              <w:t>All</w:t>
            </w:r>
          </w:p>
        </w:tc>
        <w:tc>
          <w:tcPr>
            <w:tcW w:w="660"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415.7</w:t>
            </w:r>
          </w:p>
        </w:tc>
        <w:tc>
          <w:tcPr>
            <w:tcW w:w="700"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p>
        </w:tc>
        <w:tc>
          <w:tcPr>
            <w:tcW w:w="952"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530</w:t>
            </w:r>
          </w:p>
        </w:tc>
        <w:tc>
          <w:tcPr>
            <w:tcW w:w="839"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&lt;3</w:t>
            </w:r>
          </w:p>
        </w:tc>
        <w:tc>
          <w:tcPr>
            <w:tcW w:w="839"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&lt;50%</w:t>
            </w:r>
          </w:p>
        </w:tc>
        <w:tc>
          <w:tcPr>
            <w:tcW w:w="640"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p>
        </w:tc>
        <w:tc>
          <w:tcPr>
            <w:tcW w:w="756"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&gt;50%</w:t>
            </w:r>
          </w:p>
        </w:tc>
        <w:tc>
          <w:tcPr>
            <w:tcW w:w="803" w:type="dxa"/>
            <w:tcBorders>
              <w:top w:val="nil"/>
              <w:left w:val="nil"/>
              <w:bottom w:val="single" w:sz="4" w:space="0" w:color="auto"/>
              <w:right w:val="single" w:sz="4" w:space="0" w:color="auto"/>
            </w:tcBorders>
            <w:shd w:val="clear" w:color="auto" w:fill="auto"/>
            <w:noWrap/>
            <w:vAlign w:val="bottom"/>
          </w:tcPr>
          <w:p w:rsidR="00B803DA" w:rsidRDefault="00B803DA" w:rsidP="00C10A1C">
            <w:pPr>
              <w:rPr>
                <w:rFonts w:ascii="Calibri" w:hAnsi="Calibri" w:cs="Calibri"/>
                <w:color w:val="000000"/>
                <w:sz w:val="18"/>
                <w:szCs w:val="18"/>
              </w:rPr>
            </w:pPr>
            <w:r>
              <w:rPr>
                <w:rFonts w:ascii="Calibri" w:hAnsi="Calibri" w:cs="Calibri"/>
                <w:color w:val="000000"/>
                <w:sz w:val="18"/>
                <w:szCs w:val="18"/>
              </w:rPr>
              <w:t>14</w:t>
            </w:r>
          </w:p>
        </w:tc>
      </w:tr>
      <w:tr w:rsidR="00B803DA" w:rsidRPr="008C7E91" w:rsidTr="00C10A1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B803DA" w:rsidRDefault="00B803DA" w:rsidP="00C10A1C">
            <w:pPr>
              <w:rPr>
                <w:rFonts w:ascii="Calibri" w:hAnsi="Calibri" w:cs="Calibri"/>
                <w:color w:val="000000"/>
                <w:sz w:val="18"/>
                <w:szCs w:val="18"/>
              </w:rPr>
            </w:pPr>
            <w:r>
              <w:rPr>
                <w:rFonts w:ascii="Calibri" w:hAnsi="Calibri" w:cs="Calibri"/>
                <w:color w:val="000000"/>
                <w:sz w:val="18"/>
                <w:szCs w:val="18"/>
              </w:rPr>
              <w:t>17-18</w:t>
            </w:r>
          </w:p>
        </w:tc>
        <w:tc>
          <w:tcPr>
            <w:tcW w:w="1322" w:type="dxa"/>
            <w:tcBorders>
              <w:top w:val="nil"/>
              <w:left w:val="nil"/>
              <w:bottom w:val="single" w:sz="4" w:space="0" w:color="auto"/>
              <w:right w:val="single" w:sz="4" w:space="0" w:color="auto"/>
            </w:tcBorders>
            <w:shd w:val="clear" w:color="auto" w:fill="auto"/>
            <w:noWrap/>
            <w:vAlign w:val="bottom"/>
          </w:tcPr>
          <w:p w:rsidR="00B803DA" w:rsidRDefault="00B803DA" w:rsidP="00C10A1C">
            <w:pPr>
              <w:rPr>
                <w:rFonts w:ascii="Calibri" w:hAnsi="Calibri" w:cs="Calibri"/>
                <w:color w:val="000000"/>
                <w:sz w:val="18"/>
                <w:szCs w:val="18"/>
              </w:rPr>
            </w:pPr>
            <w:r>
              <w:rPr>
                <w:rFonts w:ascii="Calibri" w:hAnsi="Calibri" w:cs="Calibri"/>
                <w:color w:val="000000"/>
                <w:sz w:val="18"/>
                <w:szCs w:val="18"/>
              </w:rPr>
              <w:t>SAT Math</w:t>
            </w:r>
          </w:p>
        </w:tc>
        <w:tc>
          <w:tcPr>
            <w:tcW w:w="729" w:type="dxa"/>
            <w:tcBorders>
              <w:top w:val="nil"/>
              <w:left w:val="nil"/>
              <w:bottom w:val="single" w:sz="4" w:space="0" w:color="auto"/>
              <w:right w:val="single" w:sz="4" w:space="0" w:color="auto"/>
            </w:tcBorders>
            <w:shd w:val="clear" w:color="auto" w:fill="auto"/>
            <w:noWrap/>
            <w:vAlign w:val="bottom"/>
          </w:tcPr>
          <w:p w:rsidR="00B803DA" w:rsidRDefault="00B803DA" w:rsidP="00C10A1C">
            <w:pPr>
              <w:rPr>
                <w:rFonts w:ascii="Calibri" w:hAnsi="Calibri" w:cs="Calibri"/>
                <w:color w:val="000000"/>
                <w:sz w:val="18"/>
                <w:szCs w:val="18"/>
              </w:rPr>
            </w:pPr>
            <w:r>
              <w:rPr>
                <w:rFonts w:ascii="Calibri" w:hAnsi="Calibri" w:cs="Calibri"/>
                <w:color w:val="000000"/>
                <w:sz w:val="18"/>
                <w:szCs w:val="18"/>
              </w:rPr>
              <w:t>All</w:t>
            </w:r>
          </w:p>
        </w:tc>
        <w:tc>
          <w:tcPr>
            <w:tcW w:w="660"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389.6</w:t>
            </w:r>
          </w:p>
        </w:tc>
        <w:tc>
          <w:tcPr>
            <w:tcW w:w="700"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N/A</w:t>
            </w:r>
          </w:p>
        </w:tc>
        <w:tc>
          <w:tcPr>
            <w:tcW w:w="952"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530</w:t>
            </w:r>
          </w:p>
        </w:tc>
        <w:tc>
          <w:tcPr>
            <w:tcW w:w="839"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&lt;3</w:t>
            </w:r>
          </w:p>
        </w:tc>
        <w:tc>
          <w:tcPr>
            <w:tcW w:w="839"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&lt;20</w:t>
            </w:r>
          </w:p>
        </w:tc>
        <w:tc>
          <w:tcPr>
            <w:tcW w:w="640"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p>
        </w:tc>
        <w:tc>
          <w:tcPr>
            <w:tcW w:w="756"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8"/>
                <w:szCs w:val="18"/>
              </w:rPr>
            </w:pPr>
            <w:r>
              <w:rPr>
                <w:rFonts w:ascii="Calibri" w:hAnsi="Calibri" w:cs="Calibri"/>
                <w:color w:val="000000"/>
                <w:sz w:val="18"/>
                <w:szCs w:val="18"/>
              </w:rPr>
              <w:t>&lt;80</w:t>
            </w:r>
          </w:p>
        </w:tc>
        <w:tc>
          <w:tcPr>
            <w:tcW w:w="803" w:type="dxa"/>
            <w:tcBorders>
              <w:top w:val="nil"/>
              <w:left w:val="nil"/>
              <w:bottom w:val="single" w:sz="4" w:space="0" w:color="auto"/>
              <w:right w:val="single" w:sz="4" w:space="0" w:color="auto"/>
            </w:tcBorders>
            <w:shd w:val="clear" w:color="auto" w:fill="auto"/>
            <w:noWrap/>
            <w:vAlign w:val="bottom"/>
          </w:tcPr>
          <w:p w:rsidR="00B803DA" w:rsidRDefault="00B803DA" w:rsidP="00C10A1C">
            <w:pPr>
              <w:rPr>
                <w:rFonts w:ascii="Calibri" w:hAnsi="Calibri" w:cs="Calibri"/>
                <w:color w:val="000000"/>
                <w:sz w:val="18"/>
                <w:szCs w:val="18"/>
              </w:rPr>
            </w:pPr>
            <w:r>
              <w:rPr>
                <w:rFonts w:ascii="Calibri" w:hAnsi="Calibri" w:cs="Calibri"/>
                <w:color w:val="000000"/>
                <w:sz w:val="18"/>
                <w:szCs w:val="18"/>
              </w:rPr>
              <w:t>23</w:t>
            </w:r>
          </w:p>
        </w:tc>
      </w:tr>
      <w:tr w:rsidR="00B803DA" w:rsidRPr="008C7E91" w:rsidTr="00C10A1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B803DA" w:rsidRPr="008C7E91" w:rsidRDefault="00B803DA" w:rsidP="00C10A1C">
            <w:pPr>
              <w:rPr>
                <w:rFonts w:ascii="Calibri" w:hAnsi="Calibri" w:cs="Calibri"/>
                <w:color w:val="000000"/>
                <w:sz w:val="18"/>
                <w:szCs w:val="18"/>
              </w:rPr>
            </w:pPr>
            <w:r>
              <w:rPr>
                <w:rFonts w:ascii="Calibri" w:hAnsi="Calibri" w:cs="Calibri"/>
                <w:color w:val="000000"/>
                <w:sz w:val="18"/>
                <w:szCs w:val="18"/>
              </w:rPr>
              <w:t>16-17</w:t>
            </w:r>
          </w:p>
        </w:tc>
        <w:tc>
          <w:tcPr>
            <w:tcW w:w="1322" w:type="dxa"/>
            <w:tcBorders>
              <w:top w:val="nil"/>
              <w:left w:val="nil"/>
              <w:bottom w:val="single" w:sz="4" w:space="0" w:color="auto"/>
              <w:right w:val="single" w:sz="4" w:space="0" w:color="auto"/>
            </w:tcBorders>
            <w:shd w:val="clear" w:color="auto" w:fill="auto"/>
            <w:noWrap/>
            <w:vAlign w:val="bottom"/>
          </w:tcPr>
          <w:p w:rsidR="00B803DA" w:rsidRPr="008C7E91" w:rsidRDefault="00B803DA" w:rsidP="00C10A1C">
            <w:pPr>
              <w:rPr>
                <w:rFonts w:ascii="Calibri" w:hAnsi="Calibri" w:cs="Calibri"/>
                <w:color w:val="000000"/>
                <w:sz w:val="18"/>
                <w:szCs w:val="18"/>
              </w:rPr>
            </w:pPr>
            <w:r>
              <w:rPr>
                <w:rFonts w:ascii="Calibri" w:hAnsi="Calibri" w:cs="Calibri"/>
                <w:color w:val="000000"/>
                <w:sz w:val="18"/>
                <w:szCs w:val="18"/>
              </w:rPr>
              <w:t>SAT Math</w:t>
            </w:r>
          </w:p>
        </w:tc>
        <w:tc>
          <w:tcPr>
            <w:tcW w:w="729" w:type="dxa"/>
            <w:tcBorders>
              <w:top w:val="nil"/>
              <w:left w:val="nil"/>
              <w:bottom w:val="single" w:sz="4" w:space="0" w:color="auto"/>
              <w:right w:val="single" w:sz="4" w:space="0" w:color="auto"/>
            </w:tcBorders>
            <w:shd w:val="clear" w:color="auto" w:fill="auto"/>
            <w:noWrap/>
            <w:vAlign w:val="bottom"/>
          </w:tcPr>
          <w:p w:rsidR="00B803DA" w:rsidRPr="008C7E91" w:rsidRDefault="00B803DA" w:rsidP="00C10A1C">
            <w:pPr>
              <w:rPr>
                <w:rFonts w:ascii="Calibri" w:hAnsi="Calibri" w:cs="Calibri"/>
                <w:color w:val="000000"/>
                <w:sz w:val="18"/>
                <w:szCs w:val="18"/>
              </w:rPr>
            </w:pPr>
            <w:r>
              <w:rPr>
                <w:rFonts w:ascii="Calibri" w:hAnsi="Calibri" w:cs="Calibri"/>
                <w:color w:val="000000"/>
                <w:sz w:val="18"/>
                <w:szCs w:val="18"/>
              </w:rPr>
              <w:t>All</w:t>
            </w:r>
          </w:p>
        </w:tc>
        <w:tc>
          <w:tcPr>
            <w:tcW w:w="660" w:type="dxa"/>
            <w:tcBorders>
              <w:top w:val="nil"/>
              <w:left w:val="nil"/>
              <w:bottom w:val="single" w:sz="4" w:space="0" w:color="auto"/>
              <w:right w:val="single" w:sz="4" w:space="0" w:color="auto"/>
            </w:tcBorders>
            <w:shd w:val="clear" w:color="auto" w:fill="auto"/>
            <w:noWrap/>
            <w:vAlign w:val="bottom"/>
          </w:tcPr>
          <w:p w:rsidR="00B803DA" w:rsidRPr="008C7E91" w:rsidRDefault="00B803DA" w:rsidP="00C10A1C">
            <w:pPr>
              <w:jc w:val="center"/>
              <w:rPr>
                <w:rFonts w:ascii="Calibri" w:hAnsi="Calibri" w:cs="Calibri"/>
                <w:color w:val="000000"/>
                <w:sz w:val="18"/>
                <w:szCs w:val="18"/>
              </w:rPr>
            </w:pPr>
            <w:r>
              <w:rPr>
                <w:rFonts w:ascii="Calibri" w:hAnsi="Calibri" w:cs="Calibri"/>
                <w:color w:val="000000"/>
                <w:sz w:val="18"/>
                <w:szCs w:val="18"/>
              </w:rPr>
              <w:t>426.1</w:t>
            </w:r>
          </w:p>
        </w:tc>
        <w:tc>
          <w:tcPr>
            <w:tcW w:w="700" w:type="dxa"/>
            <w:tcBorders>
              <w:top w:val="nil"/>
              <w:left w:val="nil"/>
              <w:bottom w:val="single" w:sz="4" w:space="0" w:color="auto"/>
              <w:right w:val="single" w:sz="4" w:space="0" w:color="auto"/>
            </w:tcBorders>
            <w:shd w:val="clear" w:color="auto" w:fill="auto"/>
            <w:noWrap/>
            <w:vAlign w:val="bottom"/>
          </w:tcPr>
          <w:p w:rsidR="00B803DA" w:rsidRPr="008C7E91" w:rsidRDefault="00B803DA" w:rsidP="00C10A1C">
            <w:pPr>
              <w:jc w:val="center"/>
              <w:rPr>
                <w:rFonts w:ascii="Calibri" w:hAnsi="Calibri" w:cs="Calibri"/>
                <w:color w:val="000000"/>
                <w:sz w:val="18"/>
                <w:szCs w:val="18"/>
              </w:rPr>
            </w:pPr>
            <w:r>
              <w:rPr>
                <w:rFonts w:ascii="Calibri" w:hAnsi="Calibri" w:cs="Calibri"/>
                <w:color w:val="000000"/>
                <w:sz w:val="18"/>
                <w:szCs w:val="18"/>
              </w:rPr>
              <w:t>N/A</w:t>
            </w:r>
          </w:p>
        </w:tc>
        <w:tc>
          <w:tcPr>
            <w:tcW w:w="952" w:type="dxa"/>
            <w:tcBorders>
              <w:top w:val="nil"/>
              <w:left w:val="nil"/>
              <w:bottom w:val="single" w:sz="4" w:space="0" w:color="auto"/>
              <w:right w:val="single" w:sz="4" w:space="0" w:color="auto"/>
            </w:tcBorders>
            <w:shd w:val="clear" w:color="auto" w:fill="auto"/>
            <w:noWrap/>
            <w:vAlign w:val="bottom"/>
          </w:tcPr>
          <w:p w:rsidR="00B803DA" w:rsidRPr="008C7E91" w:rsidRDefault="00B803DA" w:rsidP="00C10A1C">
            <w:pPr>
              <w:jc w:val="center"/>
              <w:rPr>
                <w:rFonts w:ascii="Calibri" w:hAnsi="Calibri" w:cs="Calibri"/>
                <w:color w:val="000000"/>
                <w:sz w:val="18"/>
                <w:szCs w:val="18"/>
              </w:rPr>
            </w:pPr>
            <w:r>
              <w:rPr>
                <w:rFonts w:ascii="Calibri" w:hAnsi="Calibri" w:cs="Calibri"/>
                <w:color w:val="000000"/>
                <w:sz w:val="18"/>
                <w:szCs w:val="18"/>
              </w:rPr>
              <w:t>530</w:t>
            </w:r>
          </w:p>
        </w:tc>
        <w:tc>
          <w:tcPr>
            <w:tcW w:w="839" w:type="dxa"/>
            <w:tcBorders>
              <w:top w:val="nil"/>
              <w:left w:val="nil"/>
              <w:bottom w:val="single" w:sz="4" w:space="0" w:color="auto"/>
              <w:right w:val="single" w:sz="4" w:space="0" w:color="auto"/>
            </w:tcBorders>
            <w:shd w:val="clear" w:color="auto" w:fill="auto"/>
            <w:noWrap/>
            <w:vAlign w:val="bottom"/>
          </w:tcPr>
          <w:p w:rsidR="00B803DA" w:rsidRPr="008C7E91" w:rsidRDefault="00B803DA" w:rsidP="00C10A1C">
            <w:pPr>
              <w:jc w:val="center"/>
              <w:rPr>
                <w:rFonts w:ascii="Calibri" w:hAnsi="Calibri" w:cs="Calibri"/>
                <w:color w:val="000000"/>
                <w:sz w:val="18"/>
                <w:szCs w:val="18"/>
              </w:rPr>
            </w:pPr>
            <w:r>
              <w:rPr>
                <w:rFonts w:ascii="Calibri" w:hAnsi="Calibri" w:cs="Calibri"/>
                <w:color w:val="000000"/>
                <w:sz w:val="18"/>
                <w:szCs w:val="18"/>
              </w:rPr>
              <w:t>&lt;10</w:t>
            </w:r>
          </w:p>
        </w:tc>
        <w:tc>
          <w:tcPr>
            <w:tcW w:w="839" w:type="dxa"/>
            <w:tcBorders>
              <w:top w:val="nil"/>
              <w:left w:val="nil"/>
              <w:bottom w:val="single" w:sz="4" w:space="0" w:color="auto"/>
              <w:right w:val="single" w:sz="4" w:space="0" w:color="auto"/>
            </w:tcBorders>
            <w:shd w:val="clear" w:color="auto" w:fill="auto"/>
            <w:noWrap/>
            <w:vAlign w:val="bottom"/>
          </w:tcPr>
          <w:p w:rsidR="00B803DA" w:rsidRPr="008C7E91" w:rsidRDefault="00B803DA" w:rsidP="00C10A1C">
            <w:pPr>
              <w:jc w:val="center"/>
              <w:rPr>
                <w:rFonts w:ascii="Calibri" w:hAnsi="Calibri" w:cs="Calibri"/>
                <w:color w:val="000000"/>
                <w:sz w:val="18"/>
                <w:szCs w:val="18"/>
              </w:rPr>
            </w:pPr>
            <w:r>
              <w:rPr>
                <w:rFonts w:ascii="Calibri" w:hAnsi="Calibri" w:cs="Calibri"/>
                <w:color w:val="000000"/>
                <w:sz w:val="18"/>
                <w:szCs w:val="18"/>
              </w:rPr>
              <w:t>16.7%</w:t>
            </w:r>
          </w:p>
        </w:tc>
        <w:tc>
          <w:tcPr>
            <w:tcW w:w="640" w:type="dxa"/>
            <w:tcBorders>
              <w:top w:val="nil"/>
              <w:left w:val="nil"/>
              <w:bottom w:val="single" w:sz="4" w:space="0" w:color="auto"/>
              <w:right w:val="single" w:sz="4" w:space="0" w:color="auto"/>
            </w:tcBorders>
            <w:shd w:val="clear" w:color="auto" w:fill="auto"/>
            <w:noWrap/>
            <w:vAlign w:val="bottom"/>
          </w:tcPr>
          <w:p w:rsidR="00B803DA" w:rsidRPr="008C7E91" w:rsidRDefault="00B803DA" w:rsidP="00C10A1C">
            <w:pPr>
              <w:jc w:val="center"/>
              <w:rPr>
                <w:rFonts w:ascii="Calibri" w:hAnsi="Calibri" w:cs="Calibri"/>
                <w:color w:val="000000"/>
                <w:sz w:val="18"/>
                <w:szCs w:val="18"/>
              </w:rPr>
            </w:pPr>
            <w:r>
              <w:rPr>
                <w:rFonts w:ascii="Calibri" w:hAnsi="Calibri" w:cs="Calibri"/>
                <w:color w:val="000000"/>
                <w:sz w:val="18"/>
                <w:szCs w:val="18"/>
              </w:rPr>
              <w:t>15</w:t>
            </w:r>
          </w:p>
        </w:tc>
        <w:tc>
          <w:tcPr>
            <w:tcW w:w="756" w:type="dxa"/>
            <w:tcBorders>
              <w:top w:val="nil"/>
              <w:left w:val="nil"/>
              <w:bottom w:val="single" w:sz="4" w:space="0" w:color="auto"/>
              <w:right w:val="single" w:sz="4" w:space="0" w:color="auto"/>
            </w:tcBorders>
            <w:shd w:val="clear" w:color="auto" w:fill="auto"/>
            <w:noWrap/>
            <w:vAlign w:val="bottom"/>
          </w:tcPr>
          <w:p w:rsidR="00B803DA" w:rsidRPr="008C7E91" w:rsidRDefault="00B803DA" w:rsidP="00C10A1C">
            <w:pPr>
              <w:jc w:val="center"/>
              <w:rPr>
                <w:rFonts w:ascii="Calibri" w:hAnsi="Calibri" w:cs="Calibri"/>
                <w:color w:val="000000"/>
                <w:sz w:val="18"/>
                <w:szCs w:val="18"/>
              </w:rPr>
            </w:pPr>
            <w:r>
              <w:rPr>
                <w:rFonts w:ascii="Calibri" w:hAnsi="Calibri" w:cs="Calibri"/>
                <w:color w:val="000000"/>
                <w:sz w:val="18"/>
                <w:szCs w:val="18"/>
              </w:rPr>
              <w:t>83.3%</w:t>
            </w:r>
          </w:p>
        </w:tc>
        <w:tc>
          <w:tcPr>
            <w:tcW w:w="803" w:type="dxa"/>
            <w:tcBorders>
              <w:top w:val="nil"/>
              <w:left w:val="nil"/>
              <w:bottom w:val="single" w:sz="4" w:space="0" w:color="auto"/>
              <w:right w:val="single" w:sz="4" w:space="0" w:color="auto"/>
            </w:tcBorders>
            <w:shd w:val="clear" w:color="auto" w:fill="auto"/>
            <w:noWrap/>
            <w:vAlign w:val="bottom"/>
          </w:tcPr>
          <w:p w:rsidR="00B803DA" w:rsidRPr="008C7E91" w:rsidRDefault="00B803DA" w:rsidP="00C10A1C">
            <w:pPr>
              <w:rPr>
                <w:rFonts w:ascii="Calibri" w:hAnsi="Calibri" w:cs="Calibri"/>
                <w:color w:val="000000"/>
                <w:sz w:val="18"/>
                <w:szCs w:val="18"/>
              </w:rPr>
            </w:pPr>
            <w:r>
              <w:rPr>
                <w:rFonts w:ascii="Calibri" w:hAnsi="Calibri" w:cs="Calibri"/>
                <w:color w:val="000000"/>
                <w:sz w:val="18"/>
                <w:szCs w:val="18"/>
              </w:rPr>
              <w:t xml:space="preserve">    18</w:t>
            </w:r>
          </w:p>
        </w:tc>
      </w:tr>
      <w:tr w:rsidR="00B803DA" w:rsidRPr="008C7E91" w:rsidTr="00C10A1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sidRPr="008C7E91">
              <w:rPr>
                <w:rFonts w:ascii="Calibri" w:hAnsi="Calibri" w:cs="Calibri"/>
                <w:color w:val="000000"/>
                <w:sz w:val="18"/>
                <w:szCs w:val="18"/>
              </w:rPr>
              <w:t>2015-16</w:t>
            </w:r>
          </w:p>
        </w:tc>
        <w:tc>
          <w:tcPr>
            <w:tcW w:w="1322"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Pr>
                <w:rFonts w:ascii="Calibri" w:hAnsi="Calibri" w:cs="Calibri"/>
                <w:color w:val="000000"/>
                <w:sz w:val="18"/>
                <w:szCs w:val="18"/>
              </w:rPr>
              <w:t>SAT Math</w:t>
            </w:r>
          </w:p>
        </w:tc>
        <w:tc>
          <w:tcPr>
            <w:tcW w:w="729"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sidRPr="008C7E91">
              <w:rPr>
                <w:rFonts w:ascii="Calibri" w:hAnsi="Calibri" w:cs="Calibri"/>
                <w:color w:val="000000"/>
                <w:sz w:val="18"/>
                <w:szCs w:val="18"/>
              </w:rPr>
              <w:t>All</w:t>
            </w:r>
          </w:p>
        </w:tc>
        <w:tc>
          <w:tcPr>
            <w:tcW w:w="660"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399.1</w:t>
            </w:r>
          </w:p>
        </w:tc>
        <w:tc>
          <w:tcPr>
            <w:tcW w:w="700"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N/A</w:t>
            </w:r>
          </w:p>
        </w:tc>
        <w:tc>
          <w:tcPr>
            <w:tcW w:w="952"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530</w:t>
            </w:r>
          </w:p>
        </w:tc>
        <w:tc>
          <w:tcPr>
            <w:tcW w:w="839"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&lt;10</w:t>
            </w:r>
          </w:p>
        </w:tc>
        <w:tc>
          <w:tcPr>
            <w:tcW w:w="839"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&lt;5%</w:t>
            </w:r>
          </w:p>
        </w:tc>
        <w:tc>
          <w:tcPr>
            <w:tcW w:w="640"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33</w:t>
            </w:r>
          </w:p>
        </w:tc>
        <w:tc>
          <w:tcPr>
            <w:tcW w:w="756"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&gt;95%</w:t>
            </w:r>
          </w:p>
        </w:tc>
        <w:tc>
          <w:tcPr>
            <w:tcW w:w="803"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34</w:t>
            </w:r>
          </w:p>
        </w:tc>
      </w:tr>
      <w:tr w:rsidR="00B803DA" w:rsidRPr="008C7E91" w:rsidTr="00C10A1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sidRPr="008C7E91">
              <w:rPr>
                <w:rFonts w:ascii="Calibri" w:hAnsi="Calibri" w:cs="Calibri"/>
                <w:color w:val="000000"/>
                <w:sz w:val="18"/>
                <w:szCs w:val="18"/>
              </w:rPr>
              <w:t>2014-15</w:t>
            </w:r>
          </w:p>
        </w:tc>
        <w:tc>
          <w:tcPr>
            <w:tcW w:w="1322"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Pr>
                <w:rFonts w:ascii="Calibri" w:hAnsi="Calibri" w:cs="Calibri"/>
                <w:color w:val="000000"/>
                <w:sz w:val="18"/>
                <w:szCs w:val="18"/>
              </w:rPr>
              <w:t>ACT Math</w:t>
            </w:r>
          </w:p>
        </w:tc>
        <w:tc>
          <w:tcPr>
            <w:tcW w:w="729"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sidRPr="008C7E91">
              <w:rPr>
                <w:rFonts w:ascii="Calibri" w:hAnsi="Calibri" w:cs="Calibri"/>
                <w:color w:val="000000"/>
                <w:sz w:val="18"/>
                <w:szCs w:val="18"/>
              </w:rPr>
              <w:t>All</w:t>
            </w:r>
          </w:p>
        </w:tc>
        <w:tc>
          <w:tcPr>
            <w:tcW w:w="660"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N/A</w:t>
            </w:r>
          </w:p>
        </w:tc>
        <w:tc>
          <w:tcPr>
            <w:tcW w:w="700"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15.7</w:t>
            </w:r>
          </w:p>
        </w:tc>
        <w:tc>
          <w:tcPr>
            <w:tcW w:w="952"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22</w:t>
            </w:r>
          </w:p>
        </w:tc>
        <w:tc>
          <w:tcPr>
            <w:tcW w:w="839"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&lt;10</w:t>
            </w:r>
          </w:p>
        </w:tc>
        <w:tc>
          <w:tcPr>
            <w:tcW w:w="839"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7.50%</w:t>
            </w:r>
          </w:p>
        </w:tc>
        <w:tc>
          <w:tcPr>
            <w:tcW w:w="640"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37</w:t>
            </w:r>
          </w:p>
        </w:tc>
        <w:tc>
          <w:tcPr>
            <w:tcW w:w="756"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92.50%</w:t>
            </w:r>
          </w:p>
        </w:tc>
        <w:tc>
          <w:tcPr>
            <w:tcW w:w="803"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40</w:t>
            </w:r>
          </w:p>
        </w:tc>
      </w:tr>
      <w:tr w:rsidR="00B803DA" w:rsidRPr="008C7E91" w:rsidTr="00C10A1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sidRPr="008C7E91">
              <w:rPr>
                <w:rFonts w:ascii="Calibri" w:hAnsi="Calibri" w:cs="Calibri"/>
                <w:color w:val="000000"/>
                <w:sz w:val="18"/>
                <w:szCs w:val="18"/>
              </w:rPr>
              <w:t>2013-14</w:t>
            </w:r>
          </w:p>
        </w:tc>
        <w:tc>
          <w:tcPr>
            <w:tcW w:w="1322"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Pr>
                <w:rFonts w:ascii="Calibri" w:hAnsi="Calibri" w:cs="Calibri"/>
                <w:color w:val="000000"/>
                <w:sz w:val="18"/>
                <w:szCs w:val="18"/>
              </w:rPr>
              <w:t>ACT Math</w:t>
            </w:r>
          </w:p>
        </w:tc>
        <w:tc>
          <w:tcPr>
            <w:tcW w:w="729"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sidRPr="008C7E91">
              <w:rPr>
                <w:rFonts w:ascii="Calibri" w:hAnsi="Calibri" w:cs="Calibri"/>
                <w:color w:val="000000"/>
                <w:sz w:val="18"/>
                <w:szCs w:val="18"/>
              </w:rPr>
              <w:t>All</w:t>
            </w:r>
          </w:p>
        </w:tc>
        <w:tc>
          <w:tcPr>
            <w:tcW w:w="660"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N/A</w:t>
            </w:r>
          </w:p>
        </w:tc>
        <w:tc>
          <w:tcPr>
            <w:tcW w:w="700"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15.8</w:t>
            </w:r>
          </w:p>
        </w:tc>
        <w:tc>
          <w:tcPr>
            <w:tcW w:w="952"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22</w:t>
            </w:r>
          </w:p>
        </w:tc>
        <w:tc>
          <w:tcPr>
            <w:tcW w:w="839"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&lt;10</w:t>
            </w:r>
          </w:p>
        </w:tc>
        <w:tc>
          <w:tcPr>
            <w:tcW w:w="839"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&lt;5%</w:t>
            </w:r>
          </w:p>
        </w:tc>
        <w:tc>
          <w:tcPr>
            <w:tcW w:w="640"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36</w:t>
            </w:r>
          </w:p>
        </w:tc>
        <w:tc>
          <w:tcPr>
            <w:tcW w:w="756"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&gt;95%</w:t>
            </w:r>
          </w:p>
        </w:tc>
        <w:tc>
          <w:tcPr>
            <w:tcW w:w="803"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36</w:t>
            </w:r>
          </w:p>
        </w:tc>
      </w:tr>
      <w:tr w:rsidR="00B803DA" w:rsidRPr="008C7E91" w:rsidTr="00C10A1C">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sidRPr="008C7E91">
              <w:rPr>
                <w:rFonts w:ascii="Calibri" w:hAnsi="Calibri" w:cs="Calibri"/>
                <w:color w:val="000000"/>
                <w:sz w:val="18"/>
                <w:szCs w:val="18"/>
              </w:rPr>
              <w:t>2012-13</w:t>
            </w:r>
          </w:p>
        </w:tc>
        <w:tc>
          <w:tcPr>
            <w:tcW w:w="1322"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Pr>
                <w:rFonts w:ascii="Calibri" w:hAnsi="Calibri" w:cs="Calibri"/>
                <w:color w:val="000000"/>
                <w:sz w:val="18"/>
                <w:szCs w:val="18"/>
              </w:rPr>
              <w:t>ACT Math</w:t>
            </w:r>
          </w:p>
        </w:tc>
        <w:tc>
          <w:tcPr>
            <w:tcW w:w="729"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rPr>
                <w:rFonts w:ascii="Calibri" w:hAnsi="Calibri" w:cs="Calibri"/>
                <w:color w:val="000000"/>
                <w:sz w:val="18"/>
                <w:szCs w:val="18"/>
              </w:rPr>
            </w:pPr>
            <w:r w:rsidRPr="008C7E91">
              <w:rPr>
                <w:rFonts w:ascii="Calibri" w:hAnsi="Calibri" w:cs="Calibri"/>
                <w:color w:val="000000"/>
                <w:sz w:val="18"/>
                <w:szCs w:val="18"/>
              </w:rPr>
              <w:t>All</w:t>
            </w:r>
          </w:p>
        </w:tc>
        <w:tc>
          <w:tcPr>
            <w:tcW w:w="660"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N/A</w:t>
            </w:r>
          </w:p>
        </w:tc>
        <w:tc>
          <w:tcPr>
            <w:tcW w:w="700"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15.3</w:t>
            </w:r>
          </w:p>
        </w:tc>
        <w:tc>
          <w:tcPr>
            <w:tcW w:w="952"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22</w:t>
            </w:r>
          </w:p>
        </w:tc>
        <w:tc>
          <w:tcPr>
            <w:tcW w:w="839"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&lt;10</w:t>
            </w:r>
          </w:p>
        </w:tc>
        <w:tc>
          <w:tcPr>
            <w:tcW w:w="839"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&lt;5%</w:t>
            </w:r>
          </w:p>
        </w:tc>
        <w:tc>
          <w:tcPr>
            <w:tcW w:w="640"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45</w:t>
            </w:r>
          </w:p>
        </w:tc>
        <w:tc>
          <w:tcPr>
            <w:tcW w:w="756"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&gt;95%</w:t>
            </w:r>
          </w:p>
        </w:tc>
        <w:tc>
          <w:tcPr>
            <w:tcW w:w="803" w:type="dxa"/>
            <w:tcBorders>
              <w:top w:val="nil"/>
              <w:left w:val="nil"/>
              <w:bottom w:val="single" w:sz="4" w:space="0" w:color="auto"/>
              <w:right w:val="single" w:sz="4" w:space="0" w:color="auto"/>
            </w:tcBorders>
            <w:shd w:val="clear" w:color="auto" w:fill="auto"/>
            <w:noWrap/>
            <w:vAlign w:val="bottom"/>
            <w:hideMark/>
          </w:tcPr>
          <w:p w:rsidR="00B803DA" w:rsidRPr="008C7E91" w:rsidRDefault="00B803DA" w:rsidP="00C10A1C">
            <w:pPr>
              <w:jc w:val="center"/>
              <w:rPr>
                <w:rFonts w:ascii="Calibri" w:hAnsi="Calibri" w:cs="Calibri"/>
                <w:color w:val="000000"/>
                <w:sz w:val="18"/>
                <w:szCs w:val="18"/>
              </w:rPr>
            </w:pPr>
            <w:r w:rsidRPr="008C7E91">
              <w:rPr>
                <w:rFonts w:ascii="Calibri" w:hAnsi="Calibri" w:cs="Calibri"/>
                <w:color w:val="000000"/>
                <w:sz w:val="18"/>
                <w:szCs w:val="18"/>
              </w:rPr>
              <w:t>47</w:t>
            </w:r>
          </w:p>
        </w:tc>
      </w:tr>
    </w:tbl>
    <w:p w:rsidR="00861568" w:rsidRDefault="00861568">
      <w:pPr>
        <w:spacing w:line="276" w:lineRule="auto"/>
        <w:rPr>
          <w:rFonts w:ascii="Verdana" w:eastAsia="Verdana" w:hAnsi="Verdana" w:cs="Verdana"/>
          <w:sz w:val="22"/>
          <w:szCs w:val="22"/>
          <w:highlight w:val="magenta"/>
        </w:rPr>
      </w:pPr>
    </w:p>
    <w:p w:rsidR="00996928" w:rsidRDefault="00996928">
      <w:pPr>
        <w:spacing w:line="276" w:lineRule="auto"/>
        <w:rPr>
          <w:rFonts w:ascii="Verdana" w:eastAsia="Verdana" w:hAnsi="Verdana" w:cs="Verdana"/>
          <w:sz w:val="22"/>
          <w:szCs w:val="22"/>
          <w:highlight w:val="magenta"/>
        </w:rPr>
      </w:pPr>
    </w:p>
    <w:p w:rsidR="00996928" w:rsidRDefault="00996928">
      <w:pPr>
        <w:spacing w:line="276" w:lineRule="auto"/>
        <w:rPr>
          <w:rFonts w:ascii="Verdana" w:eastAsia="Verdana" w:hAnsi="Verdana" w:cs="Verdana"/>
          <w:sz w:val="22"/>
          <w:szCs w:val="22"/>
          <w:highlight w:val="magenta"/>
        </w:rPr>
      </w:pPr>
    </w:p>
    <w:p w:rsidR="00996928" w:rsidRDefault="00996928">
      <w:pPr>
        <w:spacing w:line="276" w:lineRule="auto"/>
        <w:rPr>
          <w:rFonts w:ascii="Verdana" w:eastAsia="Verdana" w:hAnsi="Verdana" w:cs="Verdana"/>
          <w:sz w:val="22"/>
          <w:szCs w:val="22"/>
          <w:highlight w:val="magenta"/>
        </w:rPr>
      </w:pPr>
    </w:p>
    <w:p w:rsidR="00996928" w:rsidRDefault="00996928">
      <w:pPr>
        <w:spacing w:line="276" w:lineRule="auto"/>
        <w:rPr>
          <w:rFonts w:ascii="Verdana" w:eastAsia="Verdana" w:hAnsi="Verdana" w:cs="Verdana"/>
          <w:sz w:val="22"/>
          <w:szCs w:val="22"/>
          <w:highlight w:val="magenta"/>
        </w:rPr>
      </w:pPr>
    </w:p>
    <w:p w:rsidR="00996928" w:rsidRDefault="00996928">
      <w:pPr>
        <w:spacing w:line="276" w:lineRule="auto"/>
        <w:rPr>
          <w:rFonts w:ascii="Verdana" w:eastAsia="Verdana" w:hAnsi="Verdana" w:cs="Verdana"/>
          <w:sz w:val="22"/>
          <w:szCs w:val="22"/>
          <w:highlight w:val="magenta"/>
        </w:rPr>
      </w:pPr>
    </w:p>
    <w:p w:rsidR="00861568" w:rsidRPr="00996928" w:rsidRDefault="00A21C32">
      <w:pPr>
        <w:spacing w:line="276" w:lineRule="auto"/>
        <w:rPr>
          <w:rFonts w:ascii="Verdana" w:eastAsia="Verdana" w:hAnsi="Verdana" w:cs="Verdana"/>
          <w:b/>
          <w:sz w:val="22"/>
          <w:szCs w:val="22"/>
          <w:u w:val="single"/>
        </w:rPr>
      </w:pPr>
      <w:r w:rsidRPr="00996928">
        <w:rPr>
          <w:rFonts w:ascii="Verdana" w:eastAsia="Verdana" w:hAnsi="Verdana" w:cs="Verdana"/>
          <w:b/>
          <w:sz w:val="22"/>
          <w:szCs w:val="22"/>
          <w:u w:val="single"/>
        </w:rPr>
        <w:t>Social Studies Trend Scores for ACT and SAT tests</w:t>
      </w:r>
    </w:p>
    <w:tbl>
      <w:tblPr>
        <w:tblW w:w="10100" w:type="dxa"/>
        <w:tblLook w:val="04A0" w:firstRow="1" w:lastRow="0" w:firstColumn="1" w:lastColumn="0" w:noHBand="0" w:noVBand="1"/>
      </w:tblPr>
      <w:tblGrid>
        <w:gridCol w:w="960"/>
        <w:gridCol w:w="984"/>
        <w:gridCol w:w="984"/>
        <w:gridCol w:w="940"/>
        <w:gridCol w:w="960"/>
        <w:gridCol w:w="857"/>
        <w:gridCol w:w="846"/>
        <w:gridCol w:w="846"/>
        <w:gridCol w:w="960"/>
        <w:gridCol w:w="803"/>
        <w:gridCol w:w="960"/>
      </w:tblGrid>
      <w:tr w:rsidR="00A21C32" w:rsidRPr="001D7702" w:rsidTr="00C10A1C">
        <w:trPr>
          <w:trHeight w:val="93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21C32" w:rsidRPr="001D7702" w:rsidRDefault="00A21C32" w:rsidP="00C10A1C">
            <w:pPr>
              <w:rPr>
                <w:rFonts w:ascii="Calibri" w:hAnsi="Calibri" w:cs="Calibri"/>
                <w:color w:val="000000"/>
                <w:sz w:val="16"/>
                <w:szCs w:val="16"/>
              </w:rPr>
            </w:pPr>
            <w:r w:rsidRPr="001D7702">
              <w:rPr>
                <w:rFonts w:ascii="Calibri" w:hAnsi="Calibri" w:cs="Calibri"/>
                <w:color w:val="000000"/>
                <w:sz w:val="16"/>
                <w:szCs w:val="16"/>
              </w:rPr>
              <w:t>School Year</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A21C32" w:rsidRPr="001D7702" w:rsidRDefault="00A21C32" w:rsidP="00C10A1C">
            <w:pPr>
              <w:rPr>
                <w:rFonts w:ascii="Calibri" w:hAnsi="Calibri" w:cs="Calibri"/>
                <w:color w:val="000000"/>
                <w:sz w:val="16"/>
                <w:szCs w:val="16"/>
              </w:rPr>
            </w:pPr>
            <w:r w:rsidRPr="001D7702">
              <w:rPr>
                <w:rFonts w:ascii="Calibri" w:hAnsi="Calibri" w:cs="Calibri"/>
                <w:color w:val="000000"/>
                <w:sz w:val="16"/>
                <w:szCs w:val="16"/>
              </w:rPr>
              <w:t>Assessment Name</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A21C32" w:rsidRPr="001D7702" w:rsidRDefault="00A21C32" w:rsidP="00C10A1C">
            <w:pPr>
              <w:rPr>
                <w:rFonts w:ascii="Calibri" w:hAnsi="Calibri" w:cs="Calibri"/>
                <w:color w:val="000000"/>
                <w:sz w:val="16"/>
                <w:szCs w:val="16"/>
              </w:rPr>
            </w:pPr>
            <w:r w:rsidRPr="001D7702">
              <w:rPr>
                <w:rFonts w:ascii="Calibri" w:hAnsi="Calibri" w:cs="Calibri"/>
                <w:color w:val="000000"/>
                <w:sz w:val="16"/>
                <w:szCs w:val="16"/>
              </w:rPr>
              <w:t>Assessment Subject</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A21C32" w:rsidRPr="001D7702" w:rsidRDefault="00A21C32" w:rsidP="00C10A1C">
            <w:pPr>
              <w:rPr>
                <w:rFonts w:ascii="Calibri" w:hAnsi="Calibri" w:cs="Calibri"/>
                <w:color w:val="000000"/>
                <w:sz w:val="16"/>
                <w:szCs w:val="16"/>
              </w:rPr>
            </w:pPr>
            <w:r w:rsidRPr="001D7702">
              <w:rPr>
                <w:rFonts w:ascii="Calibri" w:hAnsi="Calibri" w:cs="Calibri"/>
                <w:color w:val="000000"/>
                <w:sz w:val="16"/>
                <w:szCs w:val="16"/>
              </w:rPr>
              <w:t>Report Category</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21C32" w:rsidRPr="001D7702" w:rsidRDefault="00A21C32" w:rsidP="00C10A1C">
            <w:pPr>
              <w:rPr>
                <w:rFonts w:ascii="Calibri" w:hAnsi="Calibri" w:cs="Calibri"/>
                <w:color w:val="000000"/>
                <w:sz w:val="16"/>
                <w:szCs w:val="16"/>
              </w:rPr>
            </w:pPr>
            <w:r w:rsidRPr="001D7702">
              <w:rPr>
                <w:rFonts w:ascii="Calibri" w:hAnsi="Calibri" w:cs="Calibri"/>
                <w:color w:val="000000"/>
                <w:sz w:val="16"/>
                <w:szCs w:val="16"/>
              </w:rPr>
              <w:t>Percent Students Proficient</w:t>
            </w:r>
          </w:p>
        </w:tc>
        <w:tc>
          <w:tcPr>
            <w:tcW w:w="857" w:type="dxa"/>
            <w:tcBorders>
              <w:top w:val="single" w:sz="4" w:space="0" w:color="auto"/>
              <w:left w:val="nil"/>
              <w:bottom w:val="single" w:sz="4" w:space="0" w:color="auto"/>
              <w:right w:val="single" w:sz="4" w:space="0" w:color="auto"/>
            </w:tcBorders>
            <w:shd w:val="clear" w:color="auto" w:fill="auto"/>
            <w:vAlign w:val="bottom"/>
            <w:hideMark/>
          </w:tcPr>
          <w:p w:rsidR="00A21C32" w:rsidRPr="001D7702" w:rsidRDefault="00A21C32" w:rsidP="00C10A1C">
            <w:pPr>
              <w:rPr>
                <w:rFonts w:ascii="Calibri" w:hAnsi="Calibri" w:cs="Calibri"/>
                <w:color w:val="000000"/>
                <w:sz w:val="16"/>
                <w:szCs w:val="16"/>
              </w:rPr>
            </w:pPr>
            <w:r w:rsidRPr="001D7702">
              <w:rPr>
                <w:rFonts w:ascii="Calibri" w:hAnsi="Calibri" w:cs="Calibri"/>
                <w:color w:val="000000"/>
                <w:sz w:val="16"/>
                <w:szCs w:val="16"/>
              </w:rPr>
              <w:t>Percent Advanced</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A21C32" w:rsidRPr="001D7702" w:rsidRDefault="00A21C32" w:rsidP="00C10A1C">
            <w:pPr>
              <w:rPr>
                <w:rFonts w:ascii="Calibri" w:hAnsi="Calibri" w:cs="Calibri"/>
                <w:color w:val="000000"/>
                <w:sz w:val="16"/>
                <w:szCs w:val="16"/>
              </w:rPr>
            </w:pPr>
            <w:r w:rsidRPr="001D7702">
              <w:rPr>
                <w:rFonts w:ascii="Calibri" w:hAnsi="Calibri" w:cs="Calibri"/>
                <w:color w:val="000000"/>
                <w:sz w:val="16"/>
                <w:szCs w:val="16"/>
              </w:rPr>
              <w:t>Percent Proficient</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A21C32" w:rsidRPr="001D7702" w:rsidRDefault="00A21C32" w:rsidP="00C10A1C">
            <w:pPr>
              <w:rPr>
                <w:rFonts w:ascii="Calibri" w:hAnsi="Calibri" w:cs="Calibri"/>
                <w:color w:val="000000"/>
                <w:sz w:val="16"/>
                <w:szCs w:val="16"/>
              </w:rPr>
            </w:pPr>
            <w:r w:rsidRPr="001D7702">
              <w:rPr>
                <w:rFonts w:ascii="Calibri" w:hAnsi="Calibri" w:cs="Calibri"/>
                <w:color w:val="000000"/>
                <w:sz w:val="16"/>
                <w:szCs w:val="16"/>
              </w:rPr>
              <w:t>Percent Partially Proficient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21C32" w:rsidRPr="001D7702" w:rsidRDefault="00A21C32" w:rsidP="00C10A1C">
            <w:pPr>
              <w:rPr>
                <w:rFonts w:ascii="Calibri" w:hAnsi="Calibri" w:cs="Calibri"/>
                <w:color w:val="000000"/>
                <w:sz w:val="16"/>
                <w:szCs w:val="16"/>
              </w:rPr>
            </w:pPr>
            <w:r w:rsidRPr="001D7702">
              <w:rPr>
                <w:rFonts w:ascii="Calibri" w:hAnsi="Calibri" w:cs="Calibri"/>
                <w:color w:val="000000"/>
                <w:sz w:val="16"/>
                <w:szCs w:val="16"/>
              </w:rPr>
              <w:t>Percent Not Proficient</w:t>
            </w:r>
          </w:p>
        </w:tc>
        <w:tc>
          <w:tcPr>
            <w:tcW w:w="803" w:type="dxa"/>
            <w:tcBorders>
              <w:top w:val="single" w:sz="4" w:space="0" w:color="auto"/>
              <w:left w:val="nil"/>
              <w:bottom w:val="single" w:sz="4" w:space="0" w:color="auto"/>
              <w:right w:val="single" w:sz="4" w:space="0" w:color="auto"/>
            </w:tcBorders>
            <w:shd w:val="clear" w:color="auto" w:fill="auto"/>
            <w:vAlign w:val="bottom"/>
            <w:hideMark/>
          </w:tcPr>
          <w:p w:rsidR="00A21C32" w:rsidRPr="001D7702" w:rsidRDefault="00A21C32" w:rsidP="00C10A1C">
            <w:pPr>
              <w:rPr>
                <w:rFonts w:ascii="Calibri" w:hAnsi="Calibri" w:cs="Calibri"/>
                <w:color w:val="000000"/>
                <w:sz w:val="16"/>
                <w:szCs w:val="16"/>
              </w:rPr>
            </w:pPr>
            <w:r w:rsidRPr="001D7702">
              <w:rPr>
                <w:rFonts w:ascii="Calibri" w:hAnsi="Calibri" w:cs="Calibri"/>
                <w:color w:val="000000"/>
                <w:sz w:val="16"/>
                <w:szCs w:val="16"/>
              </w:rPr>
              <w:t>Number Assessed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A21C32" w:rsidRPr="001D7702" w:rsidRDefault="00A21C32" w:rsidP="00C10A1C">
            <w:pPr>
              <w:rPr>
                <w:rFonts w:ascii="Calibri" w:hAnsi="Calibri" w:cs="Calibri"/>
                <w:color w:val="000000"/>
                <w:sz w:val="16"/>
                <w:szCs w:val="16"/>
              </w:rPr>
            </w:pPr>
            <w:r w:rsidRPr="001D7702">
              <w:rPr>
                <w:rFonts w:ascii="Calibri" w:hAnsi="Calibri" w:cs="Calibri"/>
                <w:color w:val="000000"/>
                <w:sz w:val="16"/>
                <w:szCs w:val="16"/>
              </w:rPr>
              <w:t>Mean Scaled Score</w:t>
            </w:r>
          </w:p>
        </w:tc>
      </w:tr>
      <w:tr w:rsidR="00A21C32" w:rsidRPr="001D7702" w:rsidTr="00C10A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18-19</w:t>
            </w:r>
          </w:p>
        </w:tc>
        <w:tc>
          <w:tcPr>
            <w:tcW w:w="984"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M-STEP</w:t>
            </w:r>
          </w:p>
        </w:tc>
        <w:tc>
          <w:tcPr>
            <w:tcW w:w="984"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SS</w:t>
            </w:r>
          </w:p>
        </w:tc>
        <w:tc>
          <w:tcPr>
            <w:tcW w:w="940"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All Students</w:t>
            </w:r>
          </w:p>
        </w:tc>
        <w:tc>
          <w:tcPr>
            <w:tcW w:w="960"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p>
        </w:tc>
        <w:tc>
          <w:tcPr>
            <w:tcW w:w="857"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&lt;3</w:t>
            </w:r>
          </w:p>
        </w:tc>
        <w:tc>
          <w:tcPr>
            <w:tcW w:w="846"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28.5</w:t>
            </w:r>
          </w:p>
        </w:tc>
        <w:tc>
          <w:tcPr>
            <w:tcW w:w="846"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71.5</w:t>
            </w:r>
          </w:p>
        </w:tc>
        <w:tc>
          <w:tcPr>
            <w:tcW w:w="803"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14</w:t>
            </w:r>
          </w:p>
        </w:tc>
        <w:tc>
          <w:tcPr>
            <w:tcW w:w="960"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2088.9</w:t>
            </w:r>
          </w:p>
        </w:tc>
      </w:tr>
      <w:tr w:rsidR="00A21C32" w:rsidRPr="001D7702" w:rsidTr="00C10A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17-18</w:t>
            </w:r>
          </w:p>
        </w:tc>
        <w:tc>
          <w:tcPr>
            <w:tcW w:w="984"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M-STEP</w:t>
            </w:r>
          </w:p>
        </w:tc>
        <w:tc>
          <w:tcPr>
            <w:tcW w:w="984"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SS</w:t>
            </w:r>
          </w:p>
        </w:tc>
        <w:tc>
          <w:tcPr>
            <w:tcW w:w="940"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All Students</w:t>
            </w:r>
          </w:p>
        </w:tc>
        <w:tc>
          <w:tcPr>
            <w:tcW w:w="960"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31.8</w:t>
            </w:r>
          </w:p>
        </w:tc>
        <w:tc>
          <w:tcPr>
            <w:tcW w:w="857"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&lt;3</w:t>
            </w:r>
          </w:p>
        </w:tc>
        <w:tc>
          <w:tcPr>
            <w:tcW w:w="846"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31.8</w:t>
            </w:r>
          </w:p>
        </w:tc>
        <w:tc>
          <w:tcPr>
            <w:tcW w:w="846"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&lt;3</w:t>
            </w:r>
          </w:p>
        </w:tc>
        <w:tc>
          <w:tcPr>
            <w:tcW w:w="960"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68.1</w:t>
            </w:r>
          </w:p>
        </w:tc>
        <w:tc>
          <w:tcPr>
            <w:tcW w:w="803"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22</w:t>
            </w:r>
          </w:p>
        </w:tc>
        <w:tc>
          <w:tcPr>
            <w:tcW w:w="960" w:type="dxa"/>
            <w:tcBorders>
              <w:top w:val="nil"/>
              <w:left w:val="nil"/>
              <w:bottom w:val="single" w:sz="4" w:space="0" w:color="auto"/>
              <w:right w:val="single" w:sz="4" w:space="0" w:color="auto"/>
            </w:tcBorders>
            <w:shd w:val="clear" w:color="auto" w:fill="auto"/>
            <w:noWrap/>
            <w:vAlign w:val="bottom"/>
          </w:tcPr>
          <w:p w:rsidR="00A21C32" w:rsidRDefault="00A21C32" w:rsidP="00C10A1C">
            <w:pPr>
              <w:jc w:val="center"/>
              <w:rPr>
                <w:rFonts w:ascii="Calibri" w:hAnsi="Calibri" w:cs="Calibri"/>
                <w:color w:val="000000"/>
                <w:sz w:val="16"/>
                <w:szCs w:val="16"/>
              </w:rPr>
            </w:pPr>
            <w:r>
              <w:rPr>
                <w:rFonts w:ascii="Calibri" w:hAnsi="Calibri" w:cs="Calibri"/>
                <w:color w:val="000000"/>
                <w:sz w:val="16"/>
                <w:szCs w:val="16"/>
              </w:rPr>
              <w:t>2092</w:t>
            </w:r>
          </w:p>
        </w:tc>
      </w:tr>
      <w:tr w:rsidR="00A21C32" w:rsidRPr="001D7702" w:rsidTr="00C10A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A21C32" w:rsidRPr="001D7702" w:rsidRDefault="00A21C32" w:rsidP="00C10A1C">
            <w:pPr>
              <w:jc w:val="center"/>
              <w:rPr>
                <w:rFonts w:ascii="Calibri" w:hAnsi="Calibri" w:cs="Calibri"/>
                <w:color w:val="000000"/>
                <w:sz w:val="16"/>
                <w:szCs w:val="16"/>
              </w:rPr>
            </w:pPr>
            <w:r>
              <w:rPr>
                <w:rFonts w:ascii="Calibri" w:hAnsi="Calibri" w:cs="Calibri"/>
                <w:color w:val="000000"/>
                <w:sz w:val="16"/>
                <w:szCs w:val="16"/>
              </w:rPr>
              <w:t>2016-17</w:t>
            </w:r>
          </w:p>
        </w:tc>
        <w:tc>
          <w:tcPr>
            <w:tcW w:w="984" w:type="dxa"/>
            <w:tcBorders>
              <w:top w:val="nil"/>
              <w:left w:val="nil"/>
              <w:bottom w:val="single" w:sz="4" w:space="0" w:color="auto"/>
              <w:right w:val="single" w:sz="4" w:space="0" w:color="auto"/>
            </w:tcBorders>
            <w:shd w:val="clear" w:color="auto" w:fill="auto"/>
            <w:noWrap/>
            <w:vAlign w:val="bottom"/>
          </w:tcPr>
          <w:p w:rsidR="00A21C32" w:rsidRPr="001D7702" w:rsidRDefault="00A21C32" w:rsidP="00C10A1C">
            <w:pPr>
              <w:jc w:val="center"/>
              <w:rPr>
                <w:rFonts w:ascii="Calibri" w:hAnsi="Calibri" w:cs="Calibri"/>
                <w:color w:val="000000"/>
                <w:sz w:val="16"/>
                <w:szCs w:val="16"/>
              </w:rPr>
            </w:pPr>
            <w:r>
              <w:rPr>
                <w:rFonts w:ascii="Calibri" w:hAnsi="Calibri" w:cs="Calibri"/>
                <w:color w:val="000000"/>
                <w:sz w:val="16"/>
                <w:szCs w:val="16"/>
              </w:rPr>
              <w:t>M-STEP</w:t>
            </w:r>
          </w:p>
        </w:tc>
        <w:tc>
          <w:tcPr>
            <w:tcW w:w="984" w:type="dxa"/>
            <w:tcBorders>
              <w:top w:val="nil"/>
              <w:left w:val="nil"/>
              <w:bottom w:val="single" w:sz="4" w:space="0" w:color="auto"/>
              <w:right w:val="single" w:sz="4" w:space="0" w:color="auto"/>
            </w:tcBorders>
            <w:shd w:val="clear" w:color="auto" w:fill="auto"/>
            <w:noWrap/>
            <w:vAlign w:val="bottom"/>
          </w:tcPr>
          <w:p w:rsidR="00A21C32" w:rsidRPr="001D7702" w:rsidRDefault="00A21C32" w:rsidP="00C10A1C">
            <w:pPr>
              <w:jc w:val="center"/>
              <w:rPr>
                <w:rFonts w:ascii="Calibri" w:hAnsi="Calibri" w:cs="Calibri"/>
                <w:color w:val="000000"/>
                <w:sz w:val="16"/>
                <w:szCs w:val="16"/>
              </w:rPr>
            </w:pPr>
            <w:r>
              <w:rPr>
                <w:rFonts w:ascii="Calibri" w:hAnsi="Calibri" w:cs="Calibri"/>
                <w:color w:val="000000"/>
                <w:sz w:val="16"/>
                <w:szCs w:val="16"/>
              </w:rPr>
              <w:t>Social Studies</w:t>
            </w:r>
          </w:p>
        </w:tc>
        <w:tc>
          <w:tcPr>
            <w:tcW w:w="940" w:type="dxa"/>
            <w:tcBorders>
              <w:top w:val="nil"/>
              <w:left w:val="nil"/>
              <w:bottom w:val="single" w:sz="4" w:space="0" w:color="auto"/>
              <w:right w:val="single" w:sz="4" w:space="0" w:color="auto"/>
            </w:tcBorders>
            <w:shd w:val="clear" w:color="auto" w:fill="auto"/>
            <w:noWrap/>
            <w:vAlign w:val="bottom"/>
          </w:tcPr>
          <w:p w:rsidR="00A21C32" w:rsidRPr="001D7702" w:rsidRDefault="00A21C32" w:rsidP="00C10A1C">
            <w:pPr>
              <w:jc w:val="center"/>
              <w:rPr>
                <w:rFonts w:ascii="Calibri" w:hAnsi="Calibri" w:cs="Calibri"/>
                <w:color w:val="000000"/>
                <w:sz w:val="16"/>
                <w:szCs w:val="16"/>
              </w:rPr>
            </w:pPr>
            <w:r>
              <w:rPr>
                <w:rFonts w:ascii="Calibri" w:hAnsi="Calibri" w:cs="Calibri"/>
                <w:color w:val="000000"/>
                <w:sz w:val="16"/>
                <w:szCs w:val="16"/>
              </w:rPr>
              <w:t>All Students</w:t>
            </w:r>
          </w:p>
        </w:tc>
        <w:tc>
          <w:tcPr>
            <w:tcW w:w="960" w:type="dxa"/>
            <w:tcBorders>
              <w:top w:val="nil"/>
              <w:left w:val="nil"/>
              <w:bottom w:val="single" w:sz="4" w:space="0" w:color="auto"/>
              <w:right w:val="single" w:sz="4" w:space="0" w:color="auto"/>
            </w:tcBorders>
            <w:shd w:val="clear" w:color="auto" w:fill="auto"/>
            <w:noWrap/>
            <w:vAlign w:val="bottom"/>
          </w:tcPr>
          <w:p w:rsidR="00A21C32" w:rsidRPr="001D7702" w:rsidRDefault="00A21C32" w:rsidP="00C10A1C">
            <w:pPr>
              <w:jc w:val="center"/>
              <w:rPr>
                <w:rFonts w:ascii="Calibri" w:hAnsi="Calibri" w:cs="Calibri"/>
                <w:color w:val="000000"/>
                <w:sz w:val="16"/>
                <w:szCs w:val="16"/>
              </w:rPr>
            </w:pPr>
            <w:r>
              <w:rPr>
                <w:rFonts w:ascii="Calibri" w:hAnsi="Calibri" w:cs="Calibri"/>
                <w:color w:val="000000"/>
                <w:sz w:val="16"/>
                <w:szCs w:val="16"/>
              </w:rPr>
              <w:t>27.8%</w:t>
            </w:r>
          </w:p>
        </w:tc>
        <w:tc>
          <w:tcPr>
            <w:tcW w:w="857" w:type="dxa"/>
            <w:tcBorders>
              <w:top w:val="nil"/>
              <w:left w:val="nil"/>
              <w:bottom w:val="single" w:sz="4" w:space="0" w:color="auto"/>
              <w:right w:val="single" w:sz="4" w:space="0" w:color="auto"/>
            </w:tcBorders>
            <w:shd w:val="clear" w:color="auto" w:fill="auto"/>
            <w:noWrap/>
            <w:vAlign w:val="bottom"/>
          </w:tcPr>
          <w:p w:rsidR="00A21C32" w:rsidRPr="001D7702" w:rsidRDefault="00A21C32" w:rsidP="00C10A1C">
            <w:pPr>
              <w:jc w:val="center"/>
              <w:rPr>
                <w:rFonts w:ascii="Calibri" w:hAnsi="Calibri" w:cs="Calibri"/>
                <w:color w:val="000000"/>
                <w:sz w:val="16"/>
                <w:szCs w:val="16"/>
              </w:rPr>
            </w:pPr>
            <w:r>
              <w:rPr>
                <w:rFonts w:ascii="Calibri" w:hAnsi="Calibri" w:cs="Calibri"/>
                <w:color w:val="000000"/>
                <w:sz w:val="16"/>
                <w:szCs w:val="16"/>
              </w:rPr>
              <w:t>11.1%</w:t>
            </w:r>
          </w:p>
        </w:tc>
        <w:tc>
          <w:tcPr>
            <w:tcW w:w="846" w:type="dxa"/>
            <w:tcBorders>
              <w:top w:val="nil"/>
              <w:left w:val="nil"/>
              <w:bottom w:val="single" w:sz="4" w:space="0" w:color="auto"/>
              <w:right w:val="single" w:sz="4" w:space="0" w:color="auto"/>
            </w:tcBorders>
            <w:shd w:val="clear" w:color="auto" w:fill="auto"/>
            <w:noWrap/>
            <w:vAlign w:val="bottom"/>
          </w:tcPr>
          <w:p w:rsidR="00A21C32" w:rsidRPr="001D7702" w:rsidRDefault="00A21C32" w:rsidP="00C10A1C">
            <w:pPr>
              <w:jc w:val="center"/>
              <w:rPr>
                <w:rFonts w:ascii="Calibri" w:hAnsi="Calibri" w:cs="Calibri"/>
                <w:color w:val="000000"/>
                <w:sz w:val="16"/>
                <w:szCs w:val="16"/>
              </w:rPr>
            </w:pPr>
            <w:r>
              <w:rPr>
                <w:rFonts w:ascii="Calibri" w:hAnsi="Calibri" w:cs="Calibri"/>
                <w:color w:val="000000"/>
                <w:sz w:val="16"/>
                <w:szCs w:val="16"/>
              </w:rPr>
              <w:t>16.7%</w:t>
            </w:r>
          </w:p>
        </w:tc>
        <w:tc>
          <w:tcPr>
            <w:tcW w:w="846" w:type="dxa"/>
            <w:tcBorders>
              <w:top w:val="nil"/>
              <w:left w:val="nil"/>
              <w:bottom w:val="single" w:sz="4" w:space="0" w:color="auto"/>
              <w:right w:val="single" w:sz="4" w:space="0" w:color="auto"/>
            </w:tcBorders>
            <w:shd w:val="clear" w:color="auto" w:fill="auto"/>
            <w:noWrap/>
            <w:vAlign w:val="bottom"/>
          </w:tcPr>
          <w:p w:rsidR="00A21C32" w:rsidRPr="001D7702" w:rsidRDefault="00A21C32" w:rsidP="00C10A1C">
            <w:pPr>
              <w:jc w:val="center"/>
              <w:rPr>
                <w:rFonts w:ascii="Calibri" w:hAnsi="Calibri" w:cs="Calibri"/>
                <w:color w:val="000000"/>
                <w:sz w:val="16"/>
                <w:szCs w:val="16"/>
              </w:rPr>
            </w:pPr>
            <w:r>
              <w:rPr>
                <w:rFonts w:ascii="Calibri" w:hAnsi="Calibri" w:cs="Calibri"/>
                <w:color w:val="000000"/>
                <w:sz w:val="16"/>
                <w:szCs w:val="16"/>
              </w:rPr>
              <w:t>55.6%</w:t>
            </w:r>
          </w:p>
        </w:tc>
        <w:tc>
          <w:tcPr>
            <w:tcW w:w="960" w:type="dxa"/>
            <w:tcBorders>
              <w:top w:val="nil"/>
              <w:left w:val="nil"/>
              <w:bottom w:val="single" w:sz="4" w:space="0" w:color="auto"/>
              <w:right w:val="single" w:sz="4" w:space="0" w:color="auto"/>
            </w:tcBorders>
            <w:shd w:val="clear" w:color="auto" w:fill="auto"/>
            <w:noWrap/>
            <w:vAlign w:val="bottom"/>
          </w:tcPr>
          <w:p w:rsidR="00A21C32" w:rsidRPr="001D7702" w:rsidRDefault="00A21C32" w:rsidP="00C10A1C">
            <w:pPr>
              <w:jc w:val="center"/>
              <w:rPr>
                <w:rFonts w:ascii="Calibri" w:hAnsi="Calibri" w:cs="Calibri"/>
                <w:color w:val="000000"/>
                <w:sz w:val="16"/>
                <w:szCs w:val="16"/>
              </w:rPr>
            </w:pPr>
            <w:r>
              <w:rPr>
                <w:rFonts w:ascii="Calibri" w:hAnsi="Calibri" w:cs="Calibri"/>
                <w:color w:val="000000"/>
                <w:sz w:val="16"/>
                <w:szCs w:val="16"/>
              </w:rPr>
              <w:t>16.7%</w:t>
            </w:r>
          </w:p>
        </w:tc>
        <w:tc>
          <w:tcPr>
            <w:tcW w:w="803" w:type="dxa"/>
            <w:tcBorders>
              <w:top w:val="nil"/>
              <w:left w:val="nil"/>
              <w:bottom w:val="single" w:sz="4" w:space="0" w:color="auto"/>
              <w:right w:val="single" w:sz="4" w:space="0" w:color="auto"/>
            </w:tcBorders>
            <w:shd w:val="clear" w:color="auto" w:fill="auto"/>
            <w:noWrap/>
            <w:vAlign w:val="bottom"/>
          </w:tcPr>
          <w:p w:rsidR="00A21C32" w:rsidRPr="001D7702" w:rsidRDefault="00A21C32" w:rsidP="00C10A1C">
            <w:pPr>
              <w:jc w:val="center"/>
              <w:rPr>
                <w:rFonts w:ascii="Calibri" w:hAnsi="Calibri" w:cs="Calibri"/>
                <w:color w:val="000000"/>
                <w:sz w:val="16"/>
                <w:szCs w:val="16"/>
              </w:rPr>
            </w:pPr>
            <w:r>
              <w:rPr>
                <w:rFonts w:ascii="Calibri" w:hAnsi="Calibri" w:cs="Calibri"/>
                <w:color w:val="000000"/>
                <w:sz w:val="16"/>
                <w:szCs w:val="16"/>
              </w:rPr>
              <w:t>18</w:t>
            </w:r>
          </w:p>
        </w:tc>
        <w:tc>
          <w:tcPr>
            <w:tcW w:w="960" w:type="dxa"/>
            <w:tcBorders>
              <w:top w:val="nil"/>
              <w:left w:val="nil"/>
              <w:bottom w:val="single" w:sz="4" w:space="0" w:color="auto"/>
              <w:right w:val="single" w:sz="4" w:space="0" w:color="auto"/>
            </w:tcBorders>
            <w:shd w:val="clear" w:color="auto" w:fill="auto"/>
            <w:noWrap/>
            <w:vAlign w:val="bottom"/>
          </w:tcPr>
          <w:p w:rsidR="00A21C32" w:rsidRPr="001D7702" w:rsidRDefault="00A21C32" w:rsidP="00C10A1C">
            <w:pPr>
              <w:jc w:val="center"/>
              <w:rPr>
                <w:rFonts w:ascii="Calibri" w:hAnsi="Calibri" w:cs="Calibri"/>
                <w:color w:val="000000"/>
                <w:sz w:val="16"/>
                <w:szCs w:val="16"/>
              </w:rPr>
            </w:pPr>
            <w:r>
              <w:rPr>
                <w:rFonts w:ascii="Calibri" w:hAnsi="Calibri" w:cs="Calibri"/>
                <w:color w:val="000000"/>
                <w:sz w:val="16"/>
                <w:szCs w:val="16"/>
              </w:rPr>
              <w:t>2089.3</w:t>
            </w:r>
          </w:p>
        </w:tc>
      </w:tr>
      <w:tr w:rsidR="00A21C32" w:rsidRPr="001D7702" w:rsidTr="00C10A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2015-16</w:t>
            </w:r>
          </w:p>
        </w:tc>
        <w:tc>
          <w:tcPr>
            <w:tcW w:w="984"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M-STEP</w:t>
            </w:r>
          </w:p>
        </w:tc>
        <w:tc>
          <w:tcPr>
            <w:tcW w:w="984"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Social Studies</w:t>
            </w:r>
          </w:p>
        </w:tc>
        <w:tc>
          <w:tcPr>
            <w:tcW w:w="94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All Students</w:t>
            </w:r>
          </w:p>
        </w:tc>
        <w:tc>
          <w:tcPr>
            <w:tcW w:w="96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13.90%</w:t>
            </w:r>
          </w:p>
        </w:tc>
        <w:tc>
          <w:tcPr>
            <w:tcW w:w="857"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&lt;5%</w:t>
            </w:r>
          </w:p>
        </w:tc>
        <w:tc>
          <w:tcPr>
            <w:tcW w:w="846"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13.90%</w:t>
            </w:r>
          </w:p>
        </w:tc>
        <w:tc>
          <w:tcPr>
            <w:tcW w:w="846"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72.20%</w:t>
            </w:r>
          </w:p>
        </w:tc>
        <w:tc>
          <w:tcPr>
            <w:tcW w:w="96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13.90%</w:t>
            </w:r>
          </w:p>
        </w:tc>
        <w:tc>
          <w:tcPr>
            <w:tcW w:w="803"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36</w:t>
            </w:r>
          </w:p>
        </w:tc>
        <w:tc>
          <w:tcPr>
            <w:tcW w:w="96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2083.8</w:t>
            </w:r>
          </w:p>
        </w:tc>
      </w:tr>
      <w:tr w:rsidR="00A21C32" w:rsidRPr="001D7702" w:rsidTr="00C10A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2014-15</w:t>
            </w:r>
          </w:p>
        </w:tc>
        <w:tc>
          <w:tcPr>
            <w:tcW w:w="984"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M-STEP</w:t>
            </w:r>
          </w:p>
        </w:tc>
        <w:tc>
          <w:tcPr>
            <w:tcW w:w="984"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Social Studies</w:t>
            </w:r>
          </w:p>
        </w:tc>
        <w:tc>
          <w:tcPr>
            <w:tcW w:w="94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All Students</w:t>
            </w:r>
          </w:p>
        </w:tc>
        <w:tc>
          <w:tcPr>
            <w:tcW w:w="96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23.30%</w:t>
            </w:r>
          </w:p>
        </w:tc>
        <w:tc>
          <w:tcPr>
            <w:tcW w:w="857"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&lt;5%</w:t>
            </w:r>
          </w:p>
        </w:tc>
        <w:tc>
          <w:tcPr>
            <w:tcW w:w="846"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23.30%</w:t>
            </w:r>
          </w:p>
        </w:tc>
        <w:tc>
          <w:tcPr>
            <w:tcW w:w="846"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56.70%</w:t>
            </w:r>
          </w:p>
        </w:tc>
        <w:tc>
          <w:tcPr>
            <w:tcW w:w="96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20.00%</w:t>
            </w:r>
          </w:p>
        </w:tc>
        <w:tc>
          <w:tcPr>
            <w:tcW w:w="803"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30</w:t>
            </w:r>
          </w:p>
        </w:tc>
        <w:tc>
          <w:tcPr>
            <w:tcW w:w="96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2081.6</w:t>
            </w:r>
          </w:p>
        </w:tc>
      </w:tr>
      <w:tr w:rsidR="00A21C32" w:rsidRPr="001D7702" w:rsidTr="00C10A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2013-14</w:t>
            </w:r>
          </w:p>
        </w:tc>
        <w:tc>
          <w:tcPr>
            <w:tcW w:w="984"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MME</w:t>
            </w:r>
          </w:p>
        </w:tc>
        <w:tc>
          <w:tcPr>
            <w:tcW w:w="984"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Social Studies</w:t>
            </w:r>
          </w:p>
        </w:tc>
        <w:tc>
          <w:tcPr>
            <w:tcW w:w="94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All Students</w:t>
            </w:r>
          </w:p>
        </w:tc>
        <w:tc>
          <w:tcPr>
            <w:tcW w:w="96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14.00%</w:t>
            </w:r>
          </w:p>
        </w:tc>
        <w:tc>
          <w:tcPr>
            <w:tcW w:w="857"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6.00%</w:t>
            </w:r>
          </w:p>
        </w:tc>
        <w:tc>
          <w:tcPr>
            <w:tcW w:w="846"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8.00%</w:t>
            </w:r>
          </w:p>
        </w:tc>
        <w:tc>
          <w:tcPr>
            <w:tcW w:w="846"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56.00%</w:t>
            </w:r>
          </w:p>
        </w:tc>
        <w:tc>
          <w:tcPr>
            <w:tcW w:w="96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31.00%</w:t>
            </w:r>
          </w:p>
        </w:tc>
        <w:tc>
          <w:tcPr>
            <w:tcW w:w="803"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36</w:t>
            </w:r>
          </w:p>
        </w:tc>
        <w:tc>
          <w:tcPr>
            <w:tcW w:w="96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1106.8</w:t>
            </w:r>
          </w:p>
        </w:tc>
      </w:tr>
      <w:tr w:rsidR="00A21C32" w:rsidRPr="001D7702" w:rsidTr="00C10A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2012-13</w:t>
            </w:r>
          </w:p>
        </w:tc>
        <w:tc>
          <w:tcPr>
            <w:tcW w:w="984"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MME</w:t>
            </w:r>
          </w:p>
        </w:tc>
        <w:tc>
          <w:tcPr>
            <w:tcW w:w="984"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Social Studies</w:t>
            </w:r>
          </w:p>
        </w:tc>
        <w:tc>
          <w:tcPr>
            <w:tcW w:w="94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All Students</w:t>
            </w:r>
          </w:p>
        </w:tc>
        <w:tc>
          <w:tcPr>
            <w:tcW w:w="96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13.00%</w:t>
            </w:r>
          </w:p>
        </w:tc>
        <w:tc>
          <w:tcPr>
            <w:tcW w:w="857"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&lt;5%</w:t>
            </w:r>
          </w:p>
        </w:tc>
        <w:tc>
          <w:tcPr>
            <w:tcW w:w="846"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11.00%</w:t>
            </w:r>
          </w:p>
        </w:tc>
        <w:tc>
          <w:tcPr>
            <w:tcW w:w="846"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57.00%</w:t>
            </w:r>
          </w:p>
        </w:tc>
        <w:tc>
          <w:tcPr>
            <w:tcW w:w="96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30.00%</w:t>
            </w:r>
          </w:p>
        </w:tc>
        <w:tc>
          <w:tcPr>
            <w:tcW w:w="803"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46</w:t>
            </w:r>
          </w:p>
        </w:tc>
        <w:tc>
          <w:tcPr>
            <w:tcW w:w="960" w:type="dxa"/>
            <w:tcBorders>
              <w:top w:val="nil"/>
              <w:left w:val="nil"/>
              <w:bottom w:val="single" w:sz="4" w:space="0" w:color="auto"/>
              <w:right w:val="single" w:sz="4" w:space="0" w:color="auto"/>
            </w:tcBorders>
            <w:shd w:val="clear" w:color="auto" w:fill="auto"/>
            <w:noWrap/>
            <w:vAlign w:val="bottom"/>
            <w:hideMark/>
          </w:tcPr>
          <w:p w:rsidR="00A21C32" w:rsidRPr="001D7702" w:rsidRDefault="00A21C32" w:rsidP="00C10A1C">
            <w:pPr>
              <w:jc w:val="center"/>
              <w:rPr>
                <w:rFonts w:ascii="Calibri" w:hAnsi="Calibri" w:cs="Calibri"/>
                <w:color w:val="000000"/>
                <w:sz w:val="16"/>
                <w:szCs w:val="16"/>
              </w:rPr>
            </w:pPr>
            <w:r w:rsidRPr="001D7702">
              <w:rPr>
                <w:rFonts w:ascii="Calibri" w:hAnsi="Calibri" w:cs="Calibri"/>
                <w:color w:val="000000"/>
                <w:sz w:val="16"/>
                <w:szCs w:val="16"/>
              </w:rPr>
              <w:t>1104.1</w:t>
            </w:r>
          </w:p>
        </w:tc>
      </w:tr>
    </w:tbl>
    <w:p w:rsidR="00861568" w:rsidRDefault="00861568">
      <w:pPr>
        <w:spacing w:line="276" w:lineRule="auto"/>
        <w:rPr>
          <w:rFonts w:ascii="Verdana" w:eastAsia="Verdana" w:hAnsi="Verdana" w:cs="Verdana"/>
          <w:sz w:val="22"/>
          <w:szCs w:val="22"/>
          <w:highlight w:val="magenta"/>
        </w:rPr>
      </w:pPr>
    </w:p>
    <w:p w:rsidR="00861568" w:rsidRDefault="00861568">
      <w:pPr>
        <w:spacing w:line="276" w:lineRule="auto"/>
        <w:rPr>
          <w:rFonts w:ascii="Verdana" w:eastAsia="Verdana" w:hAnsi="Verdana" w:cs="Verdana"/>
          <w:sz w:val="22"/>
          <w:szCs w:val="22"/>
          <w:highlight w:val="magenta"/>
        </w:rPr>
      </w:pPr>
    </w:p>
    <w:p w:rsidR="00861568" w:rsidRPr="003D2EF8" w:rsidRDefault="003D2EF8">
      <w:pPr>
        <w:spacing w:line="276" w:lineRule="auto"/>
        <w:rPr>
          <w:rFonts w:ascii="Verdana" w:eastAsia="Verdana" w:hAnsi="Verdana" w:cs="Verdana"/>
          <w:b/>
          <w:sz w:val="22"/>
          <w:szCs w:val="22"/>
          <w:highlight w:val="magenta"/>
          <w:u w:val="single"/>
        </w:rPr>
      </w:pPr>
      <w:r w:rsidRPr="003D2EF8">
        <w:rPr>
          <w:rFonts w:ascii="Verdana" w:eastAsia="Verdana" w:hAnsi="Verdana" w:cs="Verdana"/>
          <w:b/>
          <w:sz w:val="22"/>
          <w:szCs w:val="22"/>
          <w:u w:val="single"/>
        </w:rPr>
        <w:t>Science Trend Scores from ACT and SAT tests</w:t>
      </w:r>
    </w:p>
    <w:tbl>
      <w:tblPr>
        <w:tblW w:w="10100" w:type="dxa"/>
        <w:tblLook w:val="04A0" w:firstRow="1" w:lastRow="0" w:firstColumn="1" w:lastColumn="0" w:noHBand="0" w:noVBand="1"/>
      </w:tblPr>
      <w:tblGrid>
        <w:gridCol w:w="960"/>
        <w:gridCol w:w="984"/>
        <w:gridCol w:w="984"/>
        <w:gridCol w:w="940"/>
        <w:gridCol w:w="960"/>
        <w:gridCol w:w="857"/>
        <w:gridCol w:w="846"/>
        <w:gridCol w:w="846"/>
        <w:gridCol w:w="960"/>
        <w:gridCol w:w="803"/>
        <w:gridCol w:w="960"/>
      </w:tblGrid>
      <w:tr w:rsidR="00B803DA" w:rsidRPr="001D7702" w:rsidTr="00C10A1C">
        <w:trPr>
          <w:trHeight w:val="70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School Year</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Assessment Name</w:t>
            </w:r>
          </w:p>
        </w:tc>
        <w:tc>
          <w:tcPr>
            <w:tcW w:w="984" w:type="dxa"/>
            <w:tcBorders>
              <w:top w:val="single" w:sz="4" w:space="0" w:color="auto"/>
              <w:left w:val="nil"/>
              <w:bottom w:val="single" w:sz="4" w:space="0" w:color="auto"/>
              <w:right w:val="single" w:sz="4" w:space="0" w:color="auto"/>
            </w:tcBorders>
            <w:shd w:val="clear" w:color="auto" w:fill="auto"/>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Assessment Subject</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Report Category</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Percent Students Proficient</w:t>
            </w:r>
          </w:p>
        </w:tc>
        <w:tc>
          <w:tcPr>
            <w:tcW w:w="857" w:type="dxa"/>
            <w:tcBorders>
              <w:top w:val="single" w:sz="4" w:space="0" w:color="auto"/>
              <w:left w:val="nil"/>
              <w:bottom w:val="single" w:sz="4" w:space="0" w:color="auto"/>
              <w:right w:val="single" w:sz="4" w:space="0" w:color="auto"/>
            </w:tcBorders>
            <w:shd w:val="clear" w:color="auto" w:fill="auto"/>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Percent Advanced</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Percent Proficient</w:t>
            </w:r>
          </w:p>
        </w:tc>
        <w:tc>
          <w:tcPr>
            <w:tcW w:w="846" w:type="dxa"/>
            <w:tcBorders>
              <w:top w:val="single" w:sz="4" w:space="0" w:color="auto"/>
              <w:left w:val="nil"/>
              <w:bottom w:val="single" w:sz="4" w:space="0" w:color="auto"/>
              <w:right w:val="single" w:sz="4" w:space="0" w:color="auto"/>
            </w:tcBorders>
            <w:shd w:val="clear" w:color="auto" w:fill="auto"/>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Percent Partially Proficient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Percent Not Proficient</w:t>
            </w:r>
          </w:p>
        </w:tc>
        <w:tc>
          <w:tcPr>
            <w:tcW w:w="803" w:type="dxa"/>
            <w:tcBorders>
              <w:top w:val="single" w:sz="4" w:space="0" w:color="auto"/>
              <w:left w:val="nil"/>
              <w:bottom w:val="single" w:sz="4" w:space="0" w:color="auto"/>
              <w:right w:val="single" w:sz="4" w:space="0" w:color="auto"/>
            </w:tcBorders>
            <w:shd w:val="clear" w:color="auto" w:fill="auto"/>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Number Assessed</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Mean Scaled Score</w:t>
            </w:r>
          </w:p>
        </w:tc>
      </w:tr>
      <w:tr w:rsidR="00B803DA" w:rsidRPr="001D7702" w:rsidTr="00C10A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6"/>
                <w:szCs w:val="16"/>
              </w:rPr>
            </w:pPr>
            <w:r>
              <w:rPr>
                <w:rFonts w:ascii="Calibri" w:hAnsi="Calibri" w:cs="Calibri"/>
                <w:color w:val="000000"/>
                <w:sz w:val="16"/>
                <w:szCs w:val="16"/>
              </w:rPr>
              <w:t>18-19</w:t>
            </w:r>
          </w:p>
        </w:tc>
        <w:tc>
          <w:tcPr>
            <w:tcW w:w="984" w:type="dxa"/>
            <w:tcBorders>
              <w:top w:val="nil"/>
              <w:left w:val="nil"/>
              <w:bottom w:val="single" w:sz="4" w:space="0" w:color="auto"/>
              <w:right w:val="single" w:sz="4" w:space="0" w:color="auto"/>
            </w:tcBorders>
            <w:shd w:val="clear" w:color="auto" w:fill="auto"/>
            <w:noWrap/>
            <w:vAlign w:val="bottom"/>
          </w:tcPr>
          <w:p w:rsidR="00B803DA" w:rsidRDefault="00A21C32" w:rsidP="00C10A1C">
            <w:pPr>
              <w:jc w:val="center"/>
              <w:rPr>
                <w:rFonts w:ascii="Calibri" w:hAnsi="Calibri" w:cs="Calibri"/>
                <w:color w:val="000000"/>
                <w:sz w:val="16"/>
                <w:szCs w:val="16"/>
              </w:rPr>
            </w:pPr>
            <w:r>
              <w:rPr>
                <w:rFonts w:ascii="Calibri" w:hAnsi="Calibri" w:cs="Calibri"/>
                <w:color w:val="000000"/>
                <w:sz w:val="16"/>
                <w:szCs w:val="16"/>
              </w:rPr>
              <w:t>No Data</w:t>
            </w:r>
          </w:p>
        </w:tc>
        <w:tc>
          <w:tcPr>
            <w:tcW w:w="984" w:type="dxa"/>
            <w:tcBorders>
              <w:top w:val="nil"/>
              <w:left w:val="nil"/>
              <w:bottom w:val="single" w:sz="4" w:space="0" w:color="auto"/>
              <w:right w:val="single" w:sz="4" w:space="0" w:color="auto"/>
            </w:tcBorders>
            <w:shd w:val="clear" w:color="auto" w:fill="auto"/>
            <w:noWrap/>
            <w:vAlign w:val="bottom"/>
          </w:tcPr>
          <w:p w:rsidR="00B803DA" w:rsidRDefault="00A21C32" w:rsidP="00C10A1C">
            <w:pPr>
              <w:jc w:val="center"/>
              <w:rPr>
                <w:rFonts w:ascii="Calibri" w:hAnsi="Calibri" w:cs="Calibri"/>
                <w:color w:val="000000"/>
                <w:sz w:val="16"/>
                <w:szCs w:val="16"/>
              </w:rPr>
            </w:pPr>
            <w:r>
              <w:rPr>
                <w:rFonts w:ascii="Calibri" w:hAnsi="Calibri" w:cs="Calibri"/>
                <w:color w:val="000000"/>
                <w:sz w:val="16"/>
                <w:szCs w:val="16"/>
              </w:rPr>
              <w:t>Available</w:t>
            </w:r>
          </w:p>
        </w:tc>
        <w:tc>
          <w:tcPr>
            <w:tcW w:w="940" w:type="dxa"/>
            <w:tcBorders>
              <w:top w:val="nil"/>
              <w:left w:val="nil"/>
              <w:bottom w:val="single" w:sz="4" w:space="0" w:color="auto"/>
              <w:right w:val="single" w:sz="4" w:space="0" w:color="auto"/>
            </w:tcBorders>
            <w:shd w:val="clear" w:color="auto" w:fill="auto"/>
            <w:noWrap/>
            <w:vAlign w:val="bottom"/>
          </w:tcPr>
          <w:p w:rsidR="00B803DA" w:rsidRDefault="00A21C32" w:rsidP="00C10A1C">
            <w:pPr>
              <w:jc w:val="center"/>
              <w:rPr>
                <w:rFonts w:ascii="Calibri" w:hAnsi="Calibri" w:cs="Calibri"/>
                <w:color w:val="000000"/>
                <w:sz w:val="16"/>
                <w:szCs w:val="16"/>
              </w:rPr>
            </w:pPr>
            <w:r>
              <w:rPr>
                <w:rFonts w:ascii="Calibri" w:hAnsi="Calibri" w:cs="Calibri"/>
                <w:color w:val="000000"/>
                <w:sz w:val="16"/>
                <w:szCs w:val="16"/>
              </w:rPr>
              <w:t>For this</w:t>
            </w:r>
          </w:p>
        </w:tc>
        <w:tc>
          <w:tcPr>
            <w:tcW w:w="960" w:type="dxa"/>
            <w:tcBorders>
              <w:top w:val="nil"/>
              <w:left w:val="nil"/>
              <w:bottom w:val="single" w:sz="4" w:space="0" w:color="auto"/>
              <w:right w:val="single" w:sz="4" w:space="0" w:color="auto"/>
            </w:tcBorders>
            <w:shd w:val="clear" w:color="auto" w:fill="auto"/>
            <w:noWrap/>
            <w:vAlign w:val="bottom"/>
          </w:tcPr>
          <w:p w:rsidR="00B803DA" w:rsidRDefault="00A21C32" w:rsidP="00C10A1C">
            <w:pPr>
              <w:jc w:val="center"/>
              <w:rPr>
                <w:rFonts w:ascii="Calibri" w:hAnsi="Calibri" w:cs="Calibri"/>
                <w:color w:val="000000"/>
                <w:sz w:val="16"/>
                <w:szCs w:val="16"/>
              </w:rPr>
            </w:pPr>
            <w:r>
              <w:rPr>
                <w:rFonts w:ascii="Calibri" w:hAnsi="Calibri" w:cs="Calibri"/>
                <w:color w:val="000000"/>
                <w:sz w:val="16"/>
                <w:szCs w:val="16"/>
              </w:rPr>
              <w:t>Year</w:t>
            </w:r>
          </w:p>
        </w:tc>
        <w:tc>
          <w:tcPr>
            <w:tcW w:w="857"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6"/>
                <w:szCs w:val="16"/>
              </w:rPr>
            </w:pPr>
          </w:p>
        </w:tc>
        <w:tc>
          <w:tcPr>
            <w:tcW w:w="846"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6"/>
                <w:szCs w:val="16"/>
              </w:rPr>
            </w:pPr>
          </w:p>
        </w:tc>
        <w:tc>
          <w:tcPr>
            <w:tcW w:w="846"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6"/>
                <w:szCs w:val="16"/>
              </w:rPr>
            </w:pPr>
          </w:p>
        </w:tc>
      </w:tr>
      <w:tr w:rsidR="00B803DA" w:rsidRPr="001D7702" w:rsidTr="00C10A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6"/>
                <w:szCs w:val="16"/>
              </w:rPr>
            </w:pPr>
            <w:r>
              <w:rPr>
                <w:rFonts w:ascii="Calibri" w:hAnsi="Calibri" w:cs="Calibri"/>
                <w:color w:val="000000"/>
                <w:sz w:val="16"/>
                <w:szCs w:val="16"/>
              </w:rPr>
              <w:t>17-18</w:t>
            </w:r>
          </w:p>
        </w:tc>
        <w:tc>
          <w:tcPr>
            <w:tcW w:w="984" w:type="dxa"/>
            <w:tcBorders>
              <w:top w:val="nil"/>
              <w:left w:val="nil"/>
              <w:bottom w:val="single" w:sz="4" w:space="0" w:color="auto"/>
              <w:right w:val="single" w:sz="4" w:space="0" w:color="auto"/>
            </w:tcBorders>
            <w:shd w:val="clear" w:color="auto" w:fill="auto"/>
            <w:noWrap/>
            <w:vAlign w:val="bottom"/>
          </w:tcPr>
          <w:p w:rsidR="00B803DA" w:rsidRDefault="00A21C32" w:rsidP="00C10A1C">
            <w:pPr>
              <w:jc w:val="center"/>
              <w:rPr>
                <w:rFonts w:ascii="Calibri" w:hAnsi="Calibri" w:cs="Calibri"/>
                <w:color w:val="000000"/>
                <w:sz w:val="16"/>
                <w:szCs w:val="16"/>
              </w:rPr>
            </w:pPr>
            <w:r>
              <w:rPr>
                <w:rFonts w:ascii="Calibri" w:hAnsi="Calibri" w:cs="Calibri"/>
                <w:color w:val="000000"/>
                <w:sz w:val="16"/>
                <w:szCs w:val="16"/>
              </w:rPr>
              <w:t>No Data</w:t>
            </w:r>
          </w:p>
        </w:tc>
        <w:tc>
          <w:tcPr>
            <w:tcW w:w="984" w:type="dxa"/>
            <w:tcBorders>
              <w:top w:val="nil"/>
              <w:left w:val="nil"/>
              <w:bottom w:val="single" w:sz="4" w:space="0" w:color="auto"/>
              <w:right w:val="single" w:sz="4" w:space="0" w:color="auto"/>
            </w:tcBorders>
            <w:shd w:val="clear" w:color="auto" w:fill="auto"/>
            <w:noWrap/>
            <w:vAlign w:val="bottom"/>
          </w:tcPr>
          <w:p w:rsidR="00B803DA" w:rsidRDefault="00A21C32" w:rsidP="00C10A1C">
            <w:pPr>
              <w:jc w:val="center"/>
              <w:rPr>
                <w:rFonts w:ascii="Calibri" w:hAnsi="Calibri" w:cs="Calibri"/>
                <w:color w:val="000000"/>
                <w:sz w:val="16"/>
                <w:szCs w:val="16"/>
              </w:rPr>
            </w:pPr>
            <w:r>
              <w:rPr>
                <w:rFonts w:ascii="Calibri" w:hAnsi="Calibri" w:cs="Calibri"/>
                <w:color w:val="000000"/>
                <w:sz w:val="16"/>
                <w:szCs w:val="16"/>
              </w:rPr>
              <w:t>Available</w:t>
            </w:r>
          </w:p>
        </w:tc>
        <w:tc>
          <w:tcPr>
            <w:tcW w:w="940" w:type="dxa"/>
            <w:tcBorders>
              <w:top w:val="nil"/>
              <w:left w:val="nil"/>
              <w:bottom w:val="single" w:sz="4" w:space="0" w:color="auto"/>
              <w:right w:val="single" w:sz="4" w:space="0" w:color="auto"/>
            </w:tcBorders>
            <w:shd w:val="clear" w:color="auto" w:fill="auto"/>
            <w:noWrap/>
            <w:vAlign w:val="bottom"/>
          </w:tcPr>
          <w:p w:rsidR="00B803DA" w:rsidRDefault="00A21C32" w:rsidP="00C10A1C">
            <w:pPr>
              <w:jc w:val="center"/>
              <w:rPr>
                <w:rFonts w:ascii="Calibri" w:hAnsi="Calibri" w:cs="Calibri"/>
                <w:color w:val="000000"/>
                <w:sz w:val="16"/>
                <w:szCs w:val="16"/>
              </w:rPr>
            </w:pPr>
            <w:r>
              <w:rPr>
                <w:rFonts w:ascii="Calibri" w:hAnsi="Calibri" w:cs="Calibri"/>
                <w:color w:val="000000"/>
                <w:sz w:val="16"/>
                <w:szCs w:val="16"/>
              </w:rPr>
              <w:t>For this</w:t>
            </w:r>
          </w:p>
        </w:tc>
        <w:tc>
          <w:tcPr>
            <w:tcW w:w="960" w:type="dxa"/>
            <w:tcBorders>
              <w:top w:val="nil"/>
              <w:left w:val="nil"/>
              <w:bottom w:val="single" w:sz="4" w:space="0" w:color="auto"/>
              <w:right w:val="single" w:sz="4" w:space="0" w:color="auto"/>
            </w:tcBorders>
            <w:shd w:val="clear" w:color="auto" w:fill="auto"/>
            <w:noWrap/>
            <w:vAlign w:val="bottom"/>
          </w:tcPr>
          <w:p w:rsidR="00B803DA" w:rsidRDefault="00A21C32" w:rsidP="00C10A1C">
            <w:pPr>
              <w:jc w:val="center"/>
              <w:rPr>
                <w:rFonts w:ascii="Calibri" w:hAnsi="Calibri" w:cs="Calibri"/>
                <w:color w:val="000000"/>
                <w:sz w:val="16"/>
                <w:szCs w:val="16"/>
              </w:rPr>
            </w:pPr>
            <w:r>
              <w:rPr>
                <w:rFonts w:ascii="Calibri" w:hAnsi="Calibri" w:cs="Calibri"/>
                <w:color w:val="000000"/>
                <w:sz w:val="16"/>
                <w:szCs w:val="16"/>
              </w:rPr>
              <w:t>Year</w:t>
            </w:r>
          </w:p>
        </w:tc>
        <w:tc>
          <w:tcPr>
            <w:tcW w:w="857"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6"/>
                <w:szCs w:val="16"/>
              </w:rPr>
            </w:pPr>
          </w:p>
        </w:tc>
        <w:tc>
          <w:tcPr>
            <w:tcW w:w="846"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6"/>
                <w:szCs w:val="16"/>
              </w:rPr>
            </w:pPr>
          </w:p>
        </w:tc>
        <w:tc>
          <w:tcPr>
            <w:tcW w:w="846"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6"/>
                <w:szCs w:val="16"/>
              </w:rPr>
            </w:pPr>
          </w:p>
        </w:tc>
        <w:tc>
          <w:tcPr>
            <w:tcW w:w="803"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6"/>
                <w:szCs w:val="16"/>
              </w:rPr>
            </w:pPr>
          </w:p>
        </w:tc>
        <w:tc>
          <w:tcPr>
            <w:tcW w:w="960" w:type="dxa"/>
            <w:tcBorders>
              <w:top w:val="nil"/>
              <w:left w:val="nil"/>
              <w:bottom w:val="single" w:sz="4" w:space="0" w:color="auto"/>
              <w:right w:val="single" w:sz="4" w:space="0" w:color="auto"/>
            </w:tcBorders>
            <w:shd w:val="clear" w:color="auto" w:fill="auto"/>
            <w:noWrap/>
            <w:vAlign w:val="bottom"/>
          </w:tcPr>
          <w:p w:rsidR="00B803DA" w:rsidRDefault="00B803DA" w:rsidP="00C10A1C">
            <w:pPr>
              <w:jc w:val="center"/>
              <w:rPr>
                <w:rFonts w:ascii="Calibri" w:hAnsi="Calibri" w:cs="Calibri"/>
                <w:color w:val="000000"/>
                <w:sz w:val="16"/>
                <w:szCs w:val="16"/>
              </w:rPr>
            </w:pPr>
          </w:p>
        </w:tc>
      </w:tr>
      <w:tr w:rsidR="00B803DA" w:rsidRPr="001D7702" w:rsidTr="00C10A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803DA" w:rsidRPr="001D7702" w:rsidRDefault="00B803DA" w:rsidP="00C10A1C">
            <w:pPr>
              <w:jc w:val="center"/>
              <w:rPr>
                <w:rFonts w:ascii="Calibri" w:hAnsi="Calibri" w:cs="Calibri"/>
                <w:color w:val="000000"/>
                <w:sz w:val="16"/>
                <w:szCs w:val="16"/>
              </w:rPr>
            </w:pPr>
            <w:r>
              <w:rPr>
                <w:rFonts w:ascii="Calibri" w:hAnsi="Calibri" w:cs="Calibri"/>
                <w:color w:val="000000"/>
                <w:sz w:val="16"/>
                <w:szCs w:val="16"/>
              </w:rPr>
              <w:t>16-17</w:t>
            </w:r>
          </w:p>
        </w:tc>
        <w:tc>
          <w:tcPr>
            <w:tcW w:w="984" w:type="dxa"/>
            <w:tcBorders>
              <w:top w:val="nil"/>
              <w:left w:val="nil"/>
              <w:bottom w:val="single" w:sz="4" w:space="0" w:color="auto"/>
              <w:right w:val="single" w:sz="4" w:space="0" w:color="auto"/>
            </w:tcBorders>
            <w:shd w:val="clear" w:color="auto" w:fill="auto"/>
            <w:noWrap/>
            <w:vAlign w:val="bottom"/>
          </w:tcPr>
          <w:p w:rsidR="00B803DA" w:rsidRPr="001D7702" w:rsidRDefault="00B803DA" w:rsidP="00C10A1C">
            <w:pPr>
              <w:jc w:val="center"/>
              <w:rPr>
                <w:rFonts w:ascii="Calibri" w:hAnsi="Calibri" w:cs="Calibri"/>
                <w:color w:val="000000"/>
                <w:sz w:val="16"/>
                <w:szCs w:val="16"/>
              </w:rPr>
            </w:pPr>
            <w:r>
              <w:rPr>
                <w:rFonts w:ascii="Calibri" w:hAnsi="Calibri" w:cs="Calibri"/>
                <w:color w:val="000000"/>
                <w:sz w:val="16"/>
                <w:szCs w:val="16"/>
              </w:rPr>
              <w:t>M-STEP</w:t>
            </w:r>
          </w:p>
        </w:tc>
        <w:tc>
          <w:tcPr>
            <w:tcW w:w="984" w:type="dxa"/>
            <w:tcBorders>
              <w:top w:val="nil"/>
              <w:left w:val="nil"/>
              <w:bottom w:val="single" w:sz="4" w:space="0" w:color="auto"/>
              <w:right w:val="single" w:sz="4" w:space="0" w:color="auto"/>
            </w:tcBorders>
            <w:shd w:val="clear" w:color="auto" w:fill="auto"/>
            <w:noWrap/>
            <w:vAlign w:val="bottom"/>
          </w:tcPr>
          <w:p w:rsidR="00B803DA" w:rsidRPr="001D7702" w:rsidRDefault="00B803DA" w:rsidP="00C10A1C">
            <w:pPr>
              <w:jc w:val="center"/>
              <w:rPr>
                <w:rFonts w:ascii="Calibri" w:hAnsi="Calibri" w:cs="Calibri"/>
                <w:color w:val="000000"/>
                <w:sz w:val="16"/>
                <w:szCs w:val="16"/>
              </w:rPr>
            </w:pPr>
            <w:r>
              <w:rPr>
                <w:rFonts w:ascii="Calibri" w:hAnsi="Calibri" w:cs="Calibri"/>
                <w:color w:val="000000"/>
                <w:sz w:val="16"/>
                <w:szCs w:val="16"/>
              </w:rPr>
              <w:t>Science</w:t>
            </w:r>
          </w:p>
        </w:tc>
        <w:tc>
          <w:tcPr>
            <w:tcW w:w="940" w:type="dxa"/>
            <w:tcBorders>
              <w:top w:val="nil"/>
              <w:left w:val="nil"/>
              <w:bottom w:val="single" w:sz="4" w:space="0" w:color="auto"/>
              <w:right w:val="single" w:sz="4" w:space="0" w:color="auto"/>
            </w:tcBorders>
            <w:shd w:val="clear" w:color="auto" w:fill="auto"/>
            <w:noWrap/>
            <w:vAlign w:val="bottom"/>
          </w:tcPr>
          <w:p w:rsidR="00B803DA" w:rsidRPr="001D7702" w:rsidRDefault="00B803DA" w:rsidP="00C10A1C">
            <w:pPr>
              <w:jc w:val="center"/>
              <w:rPr>
                <w:rFonts w:ascii="Calibri" w:hAnsi="Calibri" w:cs="Calibri"/>
                <w:color w:val="000000"/>
                <w:sz w:val="16"/>
                <w:szCs w:val="16"/>
              </w:rPr>
            </w:pPr>
            <w:r>
              <w:rPr>
                <w:rFonts w:ascii="Calibri" w:hAnsi="Calibri" w:cs="Calibri"/>
                <w:color w:val="000000"/>
                <w:sz w:val="16"/>
                <w:szCs w:val="16"/>
              </w:rPr>
              <w:t>All Students</w:t>
            </w:r>
          </w:p>
        </w:tc>
        <w:tc>
          <w:tcPr>
            <w:tcW w:w="960" w:type="dxa"/>
            <w:tcBorders>
              <w:top w:val="nil"/>
              <w:left w:val="nil"/>
              <w:bottom w:val="single" w:sz="4" w:space="0" w:color="auto"/>
              <w:right w:val="single" w:sz="4" w:space="0" w:color="auto"/>
            </w:tcBorders>
            <w:shd w:val="clear" w:color="auto" w:fill="auto"/>
            <w:noWrap/>
            <w:vAlign w:val="bottom"/>
          </w:tcPr>
          <w:p w:rsidR="00B803DA" w:rsidRPr="001D7702" w:rsidRDefault="00B803DA" w:rsidP="00C10A1C">
            <w:pPr>
              <w:jc w:val="center"/>
              <w:rPr>
                <w:rFonts w:ascii="Calibri" w:hAnsi="Calibri" w:cs="Calibri"/>
                <w:color w:val="000000"/>
                <w:sz w:val="16"/>
                <w:szCs w:val="16"/>
              </w:rPr>
            </w:pPr>
            <w:r>
              <w:rPr>
                <w:rFonts w:ascii="Calibri" w:hAnsi="Calibri" w:cs="Calibri"/>
                <w:color w:val="000000"/>
                <w:sz w:val="16"/>
                <w:szCs w:val="16"/>
              </w:rPr>
              <w:t>27.8%</w:t>
            </w:r>
          </w:p>
        </w:tc>
        <w:tc>
          <w:tcPr>
            <w:tcW w:w="857" w:type="dxa"/>
            <w:tcBorders>
              <w:top w:val="nil"/>
              <w:left w:val="nil"/>
              <w:bottom w:val="single" w:sz="4" w:space="0" w:color="auto"/>
              <w:right w:val="single" w:sz="4" w:space="0" w:color="auto"/>
            </w:tcBorders>
            <w:shd w:val="clear" w:color="auto" w:fill="auto"/>
            <w:noWrap/>
            <w:vAlign w:val="bottom"/>
          </w:tcPr>
          <w:p w:rsidR="00B803DA" w:rsidRPr="001D7702" w:rsidRDefault="00B803DA" w:rsidP="00C10A1C">
            <w:pPr>
              <w:jc w:val="center"/>
              <w:rPr>
                <w:rFonts w:ascii="Calibri" w:hAnsi="Calibri" w:cs="Calibri"/>
                <w:color w:val="000000"/>
                <w:sz w:val="16"/>
                <w:szCs w:val="16"/>
              </w:rPr>
            </w:pPr>
            <w:r>
              <w:rPr>
                <w:rFonts w:ascii="Calibri" w:hAnsi="Calibri" w:cs="Calibri"/>
                <w:color w:val="000000"/>
                <w:sz w:val="16"/>
                <w:szCs w:val="16"/>
              </w:rPr>
              <w:t>11.1%</w:t>
            </w:r>
          </w:p>
        </w:tc>
        <w:tc>
          <w:tcPr>
            <w:tcW w:w="846" w:type="dxa"/>
            <w:tcBorders>
              <w:top w:val="nil"/>
              <w:left w:val="nil"/>
              <w:bottom w:val="single" w:sz="4" w:space="0" w:color="auto"/>
              <w:right w:val="single" w:sz="4" w:space="0" w:color="auto"/>
            </w:tcBorders>
            <w:shd w:val="clear" w:color="auto" w:fill="auto"/>
            <w:noWrap/>
            <w:vAlign w:val="bottom"/>
          </w:tcPr>
          <w:p w:rsidR="00B803DA" w:rsidRPr="001D7702" w:rsidRDefault="00B803DA" w:rsidP="00C10A1C">
            <w:pPr>
              <w:jc w:val="center"/>
              <w:rPr>
                <w:rFonts w:ascii="Calibri" w:hAnsi="Calibri" w:cs="Calibri"/>
                <w:color w:val="000000"/>
                <w:sz w:val="16"/>
                <w:szCs w:val="16"/>
              </w:rPr>
            </w:pPr>
            <w:r>
              <w:rPr>
                <w:rFonts w:ascii="Calibri" w:hAnsi="Calibri" w:cs="Calibri"/>
                <w:color w:val="000000"/>
                <w:sz w:val="16"/>
                <w:szCs w:val="16"/>
              </w:rPr>
              <w:t>16.7%</w:t>
            </w:r>
          </w:p>
        </w:tc>
        <w:tc>
          <w:tcPr>
            <w:tcW w:w="846" w:type="dxa"/>
            <w:tcBorders>
              <w:top w:val="nil"/>
              <w:left w:val="nil"/>
              <w:bottom w:val="single" w:sz="4" w:space="0" w:color="auto"/>
              <w:right w:val="single" w:sz="4" w:space="0" w:color="auto"/>
            </w:tcBorders>
            <w:shd w:val="clear" w:color="auto" w:fill="auto"/>
            <w:noWrap/>
            <w:vAlign w:val="bottom"/>
          </w:tcPr>
          <w:p w:rsidR="00B803DA" w:rsidRPr="001D7702" w:rsidRDefault="00B803DA" w:rsidP="00C10A1C">
            <w:pPr>
              <w:jc w:val="center"/>
              <w:rPr>
                <w:rFonts w:ascii="Calibri" w:hAnsi="Calibri" w:cs="Calibri"/>
                <w:color w:val="000000"/>
                <w:sz w:val="16"/>
                <w:szCs w:val="16"/>
              </w:rPr>
            </w:pPr>
            <w:r>
              <w:rPr>
                <w:rFonts w:ascii="Calibri" w:hAnsi="Calibri" w:cs="Calibri"/>
                <w:color w:val="000000"/>
                <w:sz w:val="16"/>
                <w:szCs w:val="16"/>
              </w:rPr>
              <w:t>27.8%</w:t>
            </w:r>
          </w:p>
        </w:tc>
        <w:tc>
          <w:tcPr>
            <w:tcW w:w="960" w:type="dxa"/>
            <w:tcBorders>
              <w:top w:val="nil"/>
              <w:left w:val="nil"/>
              <w:bottom w:val="single" w:sz="4" w:space="0" w:color="auto"/>
              <w:right w:val="single" w:sz="4" w:space="0" w:color="auto"/>
            </w:tcBorders>
            <w:shd w:val="clear" w:color="auto" w:fill="auto"/>
            <w:noWrap/>
            <w:vAlign w:val="bottom"/>
          </w:tcPr>
          <w:p w:rsidR="00B803DA" w:rsidRPr="001D7702" w:rsidRDefault="00B803DA" w:rsidP="00C10A1C">
            <w:pPr>
              <w:jc w:val="center"/>
              <w:rPr>
                <w:rFonts w:ascii="Calibri" w:hAnsi="Calibri" w:cs="Calibri"/>
                <w:color w:val="000000"/>
                <w:sz w:val="16"/>
                <w:szCs w:val="16"/>
              </w:rPr>
            </w:pPr>
            <w:r>
              <w:rPr>
                <w:rFonts w:ascii="Calibri" w:hAnsi="Calibri" w:cs="Calibri"/>
                <w:color w:val="000000"/>
                <w:sz w:val="16"/>
                <w:szCs w:val="16"/>
              </w:rPr>
              <w:t>44.4%</w:t>
            </w:r>
          </w:p>
        </w:tc>
        <w:tc>
          <w:tcPr>
            <w:tcW w:w="803" w:type="dxa"/>
            <w:tcBorders>
              <w:top w:val="nil"/>
              <w:left w:val="nil"/>
              <w:bottom w:val="single" w:sz="4" w:space="0" w:color="auto"/>
              <w:right w:val="single" w:sz="4" w:space="0" w:color="auto"/>
            </w:tcBorders>
            <w:shd w:val="clear" w:color="auto" w:fill="auto"/>
            <w:noWrap/>
            <w:vAlign w:val="bottom"/>
          </w:tcPr>
          <w:p w:rsidR="00B803DA" w:rsidRPr="001D7702" w:rsidRDefault="00B803DA" w:rsidP="00C10A1C">
            <w:pPr>
              <w:jc w:val="center"/>
              <w:rPr>
                <w:rFonts w:ascii="Calibri" w:hAnsi="Calibri" w:cs="Calibri"/>
                <w:color w:val="000000"/>
                <w:sz w:val="16"/>
                <w:szCs w:val="16"/>
              </w:rPr>
            </w:pPr>
            <w:r>
              <w:rPr>
                <w:rFonts w:ascii="Calibri" w:hAnsi="Calibri" w:cs="Calibri"/>
                <w:color w:val="000000"/>
                <w:sz w:val="16"/>
                <w:szCs w:val="16"/>
              </w:rPr>
              <w:t>18</w:t>
            </w:r>
          </w:p>
        </w:tc>
        <w:tc>
          <w:tcPr>
            <w:tcW w:w="960" w:type="dxa"/>
            <w:tcBorders>
              <w:top w:val="nil"/>
              <w:left w:val="nil"/>
              <w:bottom w:val="single" w:sz="4" w:space="0" w:color="auto"/>
              <w:right w:val="single" w:sz="4" w:space="0" w:color="auto"/>
            </w:tcBorders>
            <w:shd w:val="clear" w:color="auto" w:fill="auto"/>
            <w:noWrap/>
            <w:vAlign w:val="bottom"/>
          </w:tcPr>
          <w:p w:rsidR="00B803DA" w:rsidRPr="001D7702" w:rsidRDefault="00B803DA" w:rsidP="00C10A1C">
            <w:pPr>
              <w:jc w:val="center"/>
              <w:rPr>
                <w:rFonts w:ascii="Calibri" w:hAnsi="Calibri" w:cs="Calibri"/>
                <w:color w:val="000000"/>
                <w:sz w:val="16"/>
                <w:szCs w:val="16"/>
              </w:rPr>
            </w:pPr>
            <w:r>
              <w:rPr>
                <w:rFonts w:ascii="Calibri" w:hAnsi="Calibri" w:cs="Calibri"/>
                <w:color w:val="000000"/>
                <w:sz w:val="16"/>
                <w:szCs w:val="16"/>
              </w:rPr>
              <w:t>2085.9</w:t>
            </w:r>
          </w:p>
        </w:tc>
      </w:tr>
      <w:tr w:rsidR="00B803DA" w:rsidRPr="001D7702" w:rsidTr="00C10A1C">
        <w:trPr>
          <w:trHeight w:val="32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2015-16</w:t>
            </w:r>
          </w:p>
        </w:tc>
        <w:tc>
          <w:tcPr>
            <w:tcW w:w="984"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M-STEP</w:t>
            </w:r>
          </w:p>
        </w:tc>
        <w:tc>
          <w:tcPr>
            <w:tcW w:w="984"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Science</w:t>
            </w:r>
          </w:p>
        </w:tc>
        <w:tc>
          <w:tcPr>
            <w:tcW w:w="94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All Students</w:t>
            </w:r>
          </w:p>
        </w:tc>
        <w:tc>
          <w:tcPr>
            <w:tcW w:w="96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5.60%</w:t>
            </w:r>
          </w:p>
        </w:tc>
        <w:tc>
          <w:tcPr>
            <w:tcW w:w="857"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&lt;5%</w:t>
            </w:r>
          </w:p>
        </w:tc>
        <w:tc>
          <w:tcPr>
            <w:tcW w:w="846"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5.60%</w:t>
            </w:r>
          </w:p>
        </w:tc>
        <w:tc>
          <w:tcPr>
            <w:tcW w:w="846"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33.30%</w:t>
            </w:r>
          </w:p>
        </w:tc>
        <w:tc>
          <w:tcPr>
            <w:tcW w:w="96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61.10%</w:t>
            </w:r>
          </w:p>
        </w:tc>
        <w:tc>
          <w:tcPr>
            <w:tcW w:w="803"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36</w:t>
            </w:r>
          </w:p>
        </w:tc>
        <w:tc>
          <w:tcPr>
            <w:tcW w:w="96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2073.8</w:t>
            </w:r>
          </w:p>
        </w:tc>
      </w:tr>
      <w:tr w:rsidR="00B803DA" w:rsidRPr="001D7702" w:rsidTr="00C10A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2014-15</w:t>
            </w:r>
          </w:p>
        </w:tc>
        <w:tc>
          <w:tcPr>
            <w:tcW w:w="984"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M-STEP</w:t>
            </w:r>
          </w:p>
        </w:tc>
        <w:tc>
          <w:tcPr>
            <w:tcW w:w="984"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Science</w:t>
            </w:r>
          </w:p>
        </w:tc>
        <w:tc>
          <w:tcPr>
            <w:tcW w:w="94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All Students</w:t>
            </w:r>
          </w:p>
        </w:tc>
        <w:tc>
          <w:tcPr>
            <w:tcW w:w="96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12.90%</w:t>
            </w:r>
          </w:p>
        </w:tc>
        <w:tc>
          <w:tcPr>
            <w:tcW w:w="857"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&lt;5%</w:t>
            </w:r>
          </w:p>
        </w:tc>
        <w:tc>
          <w:tcPr>
            <w:tcW w:w="846"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12.90%</w:t>
            </w:r>
          </w:p>
        </w:tc>
        <w:tc>
          <w:tcPr>
            <w:tcW w:w="846"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35.50%</w:t>
            </w:r>
          </w:p>
        </w:tc>
        <w:tc>
          <w:tcPr>
            <w:tcW w:w="96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51.60%</w:t>
            </w:r>
          </w:p>
        </w:tc>
        <w:tc>
          <w:tcPr>
            <w:tcW w:w="803"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31</w:t>
            </w:r>
          </w:p>
        </w:tc>
        <w:tc>
          <w:tcPr>
            <w:tcW w:w="96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2076.5</w:t>
            </w:r>
          </w:p>
        </w:tc>
      </w:tr>
      <w:tr w:rsidR="00B803DA" w:rsidRPr="001D7702" w:rsidTr="00C10A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2013-14</w:t>
            </w:r>
          </w:p>
        </w:tc>
        <w:tc>
          <w:tcPr>
            <w:tcW w:w="984"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MME</w:t>
            </w:r>
          </w:p>
        </w:tc>
        <w:tc>
          <w:tcPr>
            <w:tcW w:w="984"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Science</w:t>
            </w:r>
          </w:p>
        </w:tc>
        <w:tc>
          <w:tcPr>
            <w:tcW w:w="94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All Students</w:t>
            </w:r>
          </w:p>
        </w:tc>
        <w:tc>
          <w:tcPr>
            <w:tcW w:w="96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8.00%</w:t>
            </w:r>
          </w:p>
        </w:tc>
        <w:tc>
          <w:tcPr>
            <w:tcW w:w="857"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&lt;5%</w:t>
            </w:r>
          </w:p>
        </w:tc>
        <w:tc>
          <w:tcPr>
            <w:tcW w:w="846"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8.00%</w:t>
            </w:r>
          </w:p>
        </w:tc>
        <w:tc>
          <w:tcPr>
            <w:tcW w:w="846"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17.00%</w:t>
            </w:r>
          </w:p>
        </w:tc>
        <w:tc>
          <w:tcPr>
            <w:tcW w:w="96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75.00%</w:t>
            </w:r>
          </w:p>
        </w:tc>
        <w:tc>
          <w:tcPr>
            <w:tcW w:w="803"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36</w:t>
            </w:r>
          </w:p>
        </w:tc>
        <w:tc>
          <w:tcPr>
            <w:tcW w:w="96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1081.3</w:t>
            </w:r>
          </w:p>
        </w:tc>
      </w:tr>
      <w:tr w:rsidR="00B803DA" w:rsidRPr="001D7702" w:rsidTr="00C10A1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2012-13</w:t>
            </w:r>
          </w:p>
        </w:tc>
        <w:tc>
          <w:tcPr>
            <w:tcW w:w="984"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MME</w:t>
            </w:r>
          </w:p>
        </w:tc>
        <w:tc>
          <w:tcPr>
            <w:tcW w:w="984"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Science</w:t>
            </w:r>
          </w:p>
        </w:tc>
        <w:tc>
          <w:tcPr>
            <w:tcW w:w="94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All Students</w:t>
            </w:r>
          </w:p>
        </w:tc>
        <w:tc>
          <w:tcPr>
            <w:tcW w:w="96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7.00%</w:t>
            </w:r>
          </w:p>
        </w:tc>
        <w:tc>
          <w:tcPr>
            <w:tcW w:w="857"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&lt;5%</w:t>
            </w:r>
          </w:p>
        </w:tc>
        <w:tc>
          <w:tcPr>
            <w:tcW w:w="846"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7.00%</w:t>
            </w:r>
          </w:p>
        </w:tc>
        <w:tc>
          <w:tcPr>
            <w:tcW w:w="846"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20.00%</w:t>
            </w:r>
          </w:p>
        </w:tc>
        <w:tc>
          <w:tcPr>
            <w:tcW w:w="96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74.00%</w:t>
            </w:r>
          </w:p>
        </w:tc>
        <w:tc>
          <w:tcPr>
            <w:tcW w:w="803"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46</w:t>
            </w:r>
          </w:p>
        </w:tc>
        <w:tc>
          <w:tcPr>
            <w:tcW w:w="960" w:type="dxa"/>
            <w:tcBorders>
              <w:top w:val="nil"/>
              <w:left w:val="nil"/>
              <w:bottom w:val="single" w:sz="4" w:space="0" w:color="auto"/>
              <w:right w:val="single" w:sz="4" w:space="0" w:color="auto"/>
            </w:tcBorders>
            <w:shd w:val="clear" w:color="auto" w:fill="auto"/>
            <w:noWrap/>
            <w:vAlign w:val="bottom"/>
            <w:hideMark/>
          </w:tcPr>
          <w:p w:rsidR="00B803DA" w:rsidRPr="001D7702" w:rsidRDefault="00B803DA" w:rsidP="00C10A1C">
            <w:pPr>
              <w:jc w:val="center"/>
              <w:rPr>
                <w:rFonts w:ascii="Calibri" w:hAnsi="Calibri" w:cs="Calibri"/>
                <w:color w:val="000000"/>
                <w:sz w:val="16"/>
                <w:szCs w:val="16"/>
              </w:rPr>
            </w:pPr>
            <w:r w:rsidRPr="001D7702">
              <w:rPr>
                <w:rFonts w:ascii="Calibri" w:hAnsi="Calibri" w:cs="Calibri"/>
                <w:color w:val="000000"/>
                <w:sz w:val="16"/>
                <w:szCs w:val="16"/>
              </w:rPr>
              <w:t>1074.9</w:t>
            </w:r>
          </w:p>
        </w:tc>
      </w:tr>
    </w:tbl>
    <w:p w:rsidR="00861568" w:rsidRDefault="00861568">
      <w:pPr>
        <w:spacing w:line="276" w:lineRule="auto"/>
        <w:rPr>
          <w:rFonts w:ascii="Verdana" w:eastAsia="Verdana" w:hAnsi="Verdana" w:cs="Verdana"/>
          <w:sz w:val="22"/>
          <w:szCs w:val="22"/>
          <w:highlight w:val="magenta"/>
        </w:rPr>
      </w:pPr>
    </w:p>
    <w:p w:rsidR="00861568" w:rsidRDefault="00861568">
      <w:pPr>
        <w:spacing w:line="276" w:lineRule="auto"/>
        <w:rPr>
          <w:rFonts w:ascii="Verdana" w:eastAsia="Verdana" w:hAnsi="Verdana" w:cs="Verdana"/>
          <w:sz w:val="22"/>
          <w:szCs w:val="22"/>
          <w:highlight w:val="magenta"/>
        </w:rPr>
      </w:pPr>
    </w:p>
    <w:p w:rsidR="00861568" w:rsidRPr="004033F8" w:rsidRDefault="00861568">
      <w:pPr>
        <w:spacing w:line="276" w:lineRule="auto"/>
        <w:rPr>
          <w:rFonts w:ascii="Verdana" w:eastAsia="Verdana" w:hAnsi="Verdana" w:cs="Verdana"/>
          <w:sz w:val="22"/>
          <w:szCs w:val="22"/>
        </w:rPr>
      </w:pPr>
    </w:p>
    <w:p w:rsidR="00996928" w:rsidRPr="00996928" w:rsidRDefault="00996928" w:rsidP="00996928">
      <w:pPr>
        <w:numPr>
          <w:ilvl w:val="0"/>
          <w:numId w:val="3"/>
        </w:numPr>
        <w:spacing w:line="276" w:lineRule="auto"/>
        <w:rPr>
          <w:rFonts w:ascii="Verdana" w:eastAsia="Verdana" w:hAnsi="Verdana" w:cs="Verdana"/>
          <w:sz w:val="22"/>
          <w:szCs w:val="22"/>
        </w:rPr>
      </w:pPr>
      <w:r w:rsidRPr="004033F8">
        <w:rPr>
          <w:rFonts w:ascii="Verdana" w:eastAsia="Verdana" w:hAnsi="Verdana" w:cs="Verdana"/>
          <w:sz w:val="22"/>
          <w:szCs w:val="22"/>
        </w:rPr>
        <w:t>IDENTIFY THE NUMBER AND PERCENT OF STUDENTS REPRESENTED BY PARENTS AT PARENT-TEACHER CONFERENCES</w:t>
      </w:r>
    </w:p>
    <w:p w:rsidR="00996928" w:rsidRPr="00143AA5" w:rsidRDefault="00996928" w:rsidP="00996928">
      <w:pPr>
        <w:spacing w:line="276" w:lineRule="auto"/>
        <w:ind w:left="720"/>
        <w:rPr>
          <w:rFonts w:ascii="Verdana" w:eastAsia="Verdana" w:hAnsi="Verdana" w:cs="Verdana"/>
          <w:sz w:val="22"/>
          <w:szCs w:val="22"/>
        </w:rPr>
      </w:pPr>
      <w:r w:rsidRPr="00143AA5">
        <w:rPr>
          <w:rFonts w:ascii="Verdana" w:eastAsia="Verdana" w:hAnsi="Verdana" w:cs="Verdana"/>
          <w:sz w:val="22"/>
          <w:szCs w:val="22"/>
        </w:rPr>
        <w:t>October 2017 – 54 = 39.4%</w:t>
      </w:r>
    </w:p>
    <w:p w:rsidR="00996928" w:rsidRPr="00143AA5" w:rsidRDefault="00996928" w:rsidP="00996928">
      <w:pPr>
        <w:spacing w:line="276" w:lineRule="auto"/>
        <w:ind w:left="720"/>
        <w:rPr>
          <w:rFonts w:ascii="Verdana" w:eastAsia="Verdana" w:hAnsi="Verdana" w:cs="Verdana"/>
          <w:sz w:val="22"/>
          <w:szCs w:val="22"/>
        </w:rPr>
      </w:pPr>
      <w:r w:rsidRPr="00143AA5">
        <w:rPr>
          <w:rFonts w:ascii="Verdana" w:eastAsia="Verdana" w:hAnsi="Verdana" w:cs="Verdana"/>
          <w:sz w:val="22"/>
          <w:szCs w:val="22"/>
        </w:rPr>
        <w:t>December 2017 – 16 = 11.6%</w:t>
      </w:r>
    </w:p>
    <w:p w:rsidR="00996928" w:rsidRPr="00143AA5" w:rsidRDefault="00996928" w:rsidP="00996928">
      <w:pPr>
        <w:spacing w:line="276" w:lineRule="auto"/>
        <w:ind w:left="720"/>
        <w:rPr>
          <w:rFonts w:ascii="Verdana" w:eastAsia="Verdana" w:hAnsi="Verdana" w:cs="Verdana"/>
          <w:sz w:val="22"/>
          <w:szCs w:val="22"/>
        </w:rPr>
      </w:pPr>
      <w:r w:rsidRPr="00143AA5">
        <w:rPr>
          <w:rFonts w:ascii="Verdana" w:eastAsia="Verdana" w:hAnsi="Verdana" w:cs="Verdana"/>
          <w:sz w:val="22"/>
          <w:szCs w:val="22"/>
        </w:rPr>
        <w:t>January 2018 – 10 = 7.2%</w:t>
      </w:r>
    </w:p>
    <w:p w:rsidR="00996928" w:rsidRPr="00996928" w:rsidRDefault="00996928" w:rsidP="00996928">
      <w:pPr>
        <w:spacing w:line="276" w:lineRule="auto"/>
        <w:ind w:left="720"/>
        <w:rPr>
          <w:rFonts w:ascii="Verdana" w:eastAsia="Verdana" w:hAnsi="Verdana" w:cs="Verdana"/>
          <w:sz w:val="22"/>
          <w:szCs w:val="22"/>
        </w:rPr>
      </w:pPr>
      <w:r w:rsidRPr="00143AA5">
        <w:rPr>
          <w:rFonts w:ascii="Verdana" w:eastAsia="Verdana" w:hAnsi="Verdana" w:cs="Verdana"/>
          <w:sz w:val="22"/>
          <w:szCs w:val="22"/>
        </w:rPr>
        <w:t>February 2018 – 46 = 33.5%</w:t>
      </w:r>
    </w:p>
    <w:p w:rsidR="00A21C32" w:rsidRPr="004033F8" w:rsidRDefault="004033F8">
      <w:pPr>
        <w:spacing w:line="276" w:lineRule="auto"/>
        <w:ind w:left="720"/>
        <w:rPr>
          <w:rFonts w:ascii="Verdana" w:eastAsia="Verdana" w:hAnsi="Verdana" w:cs="Verdana"/>
          <w:sz w:val="22"/>
          <w:szCs w:val="22"/>
        </w:rPr>
      </w:pPr>
      <w:r w:rsidRPr="004033F8">
        <w:rPr>
          <w:rFonts w:ascii="Verdana" w:eastAsia="Verdana" w:hAnsi="Verdana" w:cs="Verdana"/>
          <w:sz w:val="22"/>
          <w:szCs w:val="22"/>
        </w:rPr>
        <w:t>October 2018 = 62 students represented, which is 43% of the parents</w:t>
      </w:r>
    </w:p>
    <w:p w:rsidR="004033F8" w:rsidRPr="004033F8" w:rsidRDefault="004033F8">
      <w:pPr>
        <w:spacing w:line="276" w:lineRule="auto"/>
        <w:ind w:left="720"/>
        <w:rPr>
          <w:rFonts w:ascii="Verdana" w:eastAsia="Verdana" w:hAnsi="Verdana" w:cs="Verdana"/>
          <w:sz w:val="22"/>
          <w:szCs w:val="22"/>
        </w:rPr>
      </w:pPr>
      <w:r w:rsidRPr="004033F8">
        <w:rPr>
          <w:rFonts w:ascii="Verdana" w:eastAsia="Verdana" w:hAnsi="Verdana" w:cs="Verdana"/>
          <w:sz w:val="22"/>
          <w:szCs w:val="22"/>
        </w:rPr>
        <w:t>December 2018 = 37 students represented, which is 26% of the parents</w:t>
      </w:r>
    </w:p>
    <w:p w:rsidR="004033F8" w:rsidRPr="00996928" w:rsidRDefault="004033F8" w:rsidP="00996928">
      <w:pPr>
        <w:spacing w:line="276" w:lineRule="auto"/>
        <w:ind w:left="720"/>
        <w:rPr>
          <w:rFonts w:ascii="Verdana" w:eastAsia="Verdana" w:hAnsi="Verdana" w:cs="Verdana"/>
          <w:sz w:val="22"/>
          <w:szCs w:val="22"/>
        </w:rPr>
      </w:pPr>
      <w:r w:rsidRPr="004033F8">
        <w:rPr>
          <w:rFonts w:ascii="Verdana" w:eastAsia="Verdana" w:hAnsi="Verdana" w:cs="Verdana"/>
          <w:sz w:val="22"/>
          <w:szCs w:val="22"/>
        </w:rPr>
        <w:t>February 2019 = 41 students represented, which is 29% of the parents</w:t>
      </w:r>
    </w:p>
    <w:p w:rsidR="00861568" w:rsidRPr="004033F8" w:rsidRDefault="00996928" w:rsidP="00996928">
      <w:pPr>
        <w:numPr>
          <w:ilvl w:val="0"/>
          <w:numId w:val="3"/>
        </w:numPr>
        <w:spacing w:line="276" w:lineRule="auto"/>
        <w:rPr>
          <w:rFonts w:ascii="Verdana" w:eastAsia="Verdana" w:hAnsi="Verdana" w:cs="Verdana"/>
          <w:sz w:val="22"/>
          <w:szCs w:val="22"/>
        </w:rPr>
      </w:pPr>
      <w:r w:rsidRPr="004033F8">
        <w:rPr>
          <w:rFonts w:ascii="Verdana" w:eastAsia="Verdana" w:hAnsi="Verdana" w:cs="Verdana"/>
          <w:sz w:val="22"/>
          <w:szCs w:val="22"/>
        </w:rPr>
        <w:t>FOR HIGH SCHOOLS, ONLY ALSO REPORT ON THE FOLLOWING:</w:t>
      </w:r>
    </w:p>
    <w:p w:rsidR="00861568" w:rsidRDefault="00861568">
      <w:pPr>
        <w:spacing w:line="276" w:lineRule="auto"/>
        <w:ind w:left="720"/>
        <w:rPr>
          <w:rFonts w:ascii="Verdana" w:eastAsia="Verdana" w:hAnsi="Verdana" w:cs="Verdana"/>
          <w:sz w:val="22"/>
          <w:szCs w:val="22"/>
          <w:highlight w:val="magenta"/>
        </w:rPr>
      </w:pPr>
    </w:p>
    <w:p w:rsidR="00861568" w:rsidRDefault="00861568">
      <w:pPr>
        <w:rPr>
          <w:rFonts w:ascii="Verdana" w:eastAsia="Verdana" w:hAnsi="Verdana" w:cs="Verdana"/>
          <w:sz w:val="22"/>
          <w:szCs w:val="22"/>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6"/>
        <w:gridCol w:w="2272"/>
        <w:gridCol w:w="2272"/>
      </w:tblGrid>
      <w:tr w:rsidR="004033F8" w:rsidTr="00C10A1C">
        <w:tc>
          <w:tcPr>
            <w:tcW w:w="4815" w:type="dxa"/>
            <w:shd w:val="clear" w:color="auto" w:fill="D9D9D9"/>
            <w:tcMar>
              <w:top w:w="100" w:type="dxa"/>
              <w:left w:w="100" w:type="dxa"/>
              <w:bottom w:w="100" w:type="dxa"/>
              <w:right w:w="100" w:type="dxa"/>
            </w:tcMar>
          </w:tcPr>
          <w:p w:rsidR="004033F8" w:rsidRDefault="004033F8" w:rsidP="00C10A1C">
            <w:pPr>
              <w:widowControl w:val="0"/>
              <w:rPr>
                <w:rFonts w:ascii="Verdana" w:eastAsia="Verdana" w:hAnsi="Verdana" w:cs="Verdana"/>
                <w:b/>
                <w:sz w:val="22"/>
                <w:szCs w:val="22"/>
              </w:rPr>
            </w:pPr>
            <w:r>
              <w:rPr>
                <w:rFonts w:ascii="Verdana" w:eastAsia="Verdana" w:hAnsi="Verdana" w:cs="Verdana"/>
                <w:b/>
                <w:sz w:val="22"/>
                <w:szCs w:val="22"/>
              </w:rPr>
              <w:t>Description</w:t>
            </w:r>
          </w:p>
        </w:tc>
        <w:tc>
          <w:tcPr>
            <w:tcW w:w="2272" w:type="dxa"/>
            <w:shd w:val="clear" w:color="auto" w:fill="D9D9D9"/>
            <w:tcMar>
              <w:top w:w="100" w:type="dxa"/>
              <w:left w:w="100" w:type="dxa"/>
              <w:bottom w:w="100" w:type="dxa"/>
              <w:right w:w="100" w:type="dxa"/>
            </w:tcMar>
          </w:tcPr>
          <w:p w:rsidR="004033F8" w:rsidRDefault="004033F8" w:rsidP="00C10A1C">
            <w:pPr>
              <w:widowControl w:val="0"/>
              <w:rPr>
                <w:rFonts w:ascii="Verdana" w:eastAsia="Verdana" w:hAnsi="Verdana" w:cs="Verdana"/>
                <w:b/>
                <w:sz w:val="22"/>
                <w:szCs w:val="22"/>
              </w:rPr>
            </w:pPr>
            <w:r>
              <w:rPr>
                <w:rFonts w:ascii="Verdana" w:eastAsia="Verdana" w:hAnsi="Verdana" w:cs="Verdana"/>
                <w:b/>
                <w:sz w:val="22"/>
                <w:szCs w:val="22"/>
              </w:rPr>
              <w:t>Number</w:t>
            </w:r>
          </w:p>
        </w:tc>
        <w:tc>
          <w:tcPr>
            <w:tcW w:w="2272" w:type="dxa"/>
            <w:shd w:val="clear" w:color="auto" w:fill="D9D9D9"/>
            <w:tcMar>
              <w:top w:w="100" w:type="dxa"/>
              <w:left w:w="100" w:type="dxa"/>
              <w:bottom w:w="100" w:type="dxa"/>
              <w:right w:w="100" w:type="dxa"/>
            </w:tcMar>
          </w:tcPr>
          <w:p w:rsidR="004033F8" w:rsidRDefault="004033F8" w:rsidP="00C10A1C">
            <w:pPr>
              <w:widowControl w:val="0"/>
              <w:rPr>
                <w:rFonts w:ascii="Verdana" w:eastAsia="Verdana" w:hAnsi="Verdana" w:cs="Verdana"/>
                <w:b/>
                <w:sz w:val="22"/>
                <w:szCs w:val="22"/>
              </w:rPr>
            </w:pPr>
            <w:r>
              <w:rPr>
                <w:rFonts w:ascii="Verdana" w:eastAsia="Verdana" w:hAnsi="Verdana" w:cs="Verdana"/>
                <w:b/>
                <w:sz w:val="22"/>
                <w:szCs w:val="22"/>
              </w:rPr>
              <w:t>Percentage</w:t>
            </w:r>
          </w:p>
        </w:tc>
      </w:tr>
      <w:tr w:rsidR="004033F8" w:rsidRPr="004A2159" w:rsidTr="00C10A1C">
        <w:tc>
          <w:tcPr>
            <w:tcW w:w="4815" w:type="dxa"/>
            <w:shd w:val="clear" w:color="auto" w:fill="auto"/>
            <w:tcMar>
              <w:top w:w="100" w:type="dxa"/>
              <w:left w:w="100" w:type="dxa"/>
              <w:bottom w:w="100" w:type="dxa"/>
              <w:right w:w="100" w:type="dxa"/>
            </w:tcMar>
          </w:tcPr>
          <w:p w:rsidR="004033F8" w:rsidRDefault="004033F8" w:rsidP="00C10A1C">
            <w:pPr>
              <w:widowControl w:val="0"/>
              <w:spacing w:line="276" w:lineRule="auto"/>
              <w:rPr>
                <w:rFonts w:ascii="Arial" w:eastAsia="Arial" w:hAnsi="Arial" w:cs="Arial"/>
                <w:sz w:val="22"/>
                <w:szCs w:val="22"/>
              </w:rPr>
            </w:pPr>
            <w:r>
              <w:rPr>
                <w:rFonts w:ascii="Verdana" w:eastAsia="Verdana" w:hAnsi="Verdana" w:cs="Verdana"/>
                <w:sz w:val="22"/>
                <w:szCs w:val="22"/>
              </w:rPr>
              <w:t>NUMBER AND PERCENT OF POSTSECONDARY ENROLLMENTS (DUAL ENROLLMENT)</w:t>
            </w:r>
          </w:p>
        </w:tc>
        <w:tc>
          <w:tcPr>
            <w:tcW w:w="2272" w:type="dxa"/>
            <w:shd w:val="clear" w:color="auto" w:fill="auto"/>
            <w:tcMar>
              <w:top w:w="100" w:type="dxa"/>
              <w:left w:w="100" w:type="dxa"/>
              <w:bottom w:w="100" w:type="dxa"/>
              <w:right w:w="100" w:type="dxa"/>
            </w:tcMar>
          </w:tcPr>
          <w:p w:rsidR="004033F8" w:rsidRDefault="004033F8" w:rsidP="00C10A1C">
            <w:pPr>
              <w:widowControl w:val="0"/>
              <w:rPr>
                <w:rFonts w:ascii="Arial" w:eastAsia="Arial" w:hAnsi="Arial" w:cs="Arial"/>
                <w:sz w:val="22"/>
                <w:szCs w:val="22"/>
              </w:rPr>
            </w:pPr>
            <w:r>
              <w:rPr>
                <w:rFonts w:ascii="Arial" w:eastAsia="Arial" w:hAnsi="Arial" w:cs="Arial"/>
                <w:sz w:val="22"/>
                <w:szCs w:val="22"/>
              </w:rPr>
              <w:t>0</w:t>
            </w:r>
          </w:p>
        </w:tc>
        <w:tc>
          <w:tcPr>
            <w:tcW w:w="2272" w:type="dxa"/>
            <w:shd w:val="clear" w:color="auto" w:fill="auto"/>
            <w:tcMar>
              <w:top w:w="100" w:type="dxa"/>
              <w:left w:w="100" w:type="dxa"/>
              <w:bottom w:w="100" w:type="dxa"/>
              <w:right w:w="100" w:type="dxa"/>
            </w:tcMar>
          </w:tcPr>
          <w:p w:rsidR="004033F8" w:rsidRPr="004A2159" w:rsidRDefault="004033F8" w:rsidP="00C10A1C">
            <w:pPr>
              <w:widowControl w:val="0"/>
              <w:rPr>
                <w:rFonts w:ascii="Arial" w:eastAsia="Arial" w:hAnsi="Arial" w:cs="Arial"/>
                <w:sz w:val="22"/>
                <w:szCs w:val="22"/>
                <w:highlight w:val="green"/>
              </w:rPr>
            </w:pPr>
            <w:r w:rsidRPr="004033F8">
              <w:rPr>
                <w:rFonts w:ascii="Arial" w:eastAsia="Arial" w:hAnsi="Arial" w:cs="Arial"/>
                <w:sz w:val="22"/>
                <w:szCs w:val="22"/>
              </w:rPr>
              <w:t>0</w:t>
            </w:r>
          </w:p>
        </w:tc>
      </w:tr>
      <w:tr w:rsidR="004033F8" w:rsidTr="00C10A1C">
        <w:tc>
          <w:tcPr>
            <w:tcW w:w="4815" w:type="dxa"/>
            <w:shd w:val="clear" w:color="auto" w:fill="auto"/>
            <w:tcMar>
              <w:top w:w="100" w:type="dxa"/>
              <w:left w:w="100" w:type="dxa"/>
              <w:bottom w:w="100" w:type="dxa"/>
              <w:right w:w="100" w:type="dxa"/>
            </w:tcMar>
          </w:tcPr>
          <w:p w:rsidR="004033F8" w:rsidRDefault="004033F8" w:rsidP="00C10A1C">
            <w:pPr>
              <w:widowControl w:val="0"/>
              <w:spacing w:line="276" w:lineRule="auto"/>
              <w:rPr>
                <w:rFonts w:ascii="Arial" w:eastAsia="Arial" w:hAnsi="Arial" w:cs="Arial"/>
                <w:sz w:val="22"/>
                <w:szCs w:val="22"/>
              </w:rPr>
            </w:pPr>
            <w:r>
              <w:rPr>
                <w:rFonts w:ascii="Verdana" w:eastAsia="Verdana" w:hAnsi="Verdana" w:cs="Verdana"/>
                <w:sz w:val="22"/>
                <w:szCs w:val="22"/>
              </w:rPr>
              <w:t>THE NUMBER OF COLLEGE EQUIVALENT COURSES OFFERED (AP/IB)</w:t>
            </w:r>
          </w:p>
        </w:tc>
        <w:tc>
          <w:tcPr>
            <w:tcW w:w="2272" w:type="dxa"/>
            <w:shd w:val="clear" w:color="auto" w:fill="auto"/>
            <w:tcMar>
              <w:top w:w="100" w:type="dxa"/>
              <w:left w:w="100" w:type="dxa"/>
              <w:bottom w:w="100" w:type="dxa"/>
              <w:right w:w="100" w:type="dxa"/>
            </w:tcMar>
          </w:tcPr>
          <w:p w:rsidR="004033F8" w:rsidRDefault="004033F8" w:rsidP="00C10A1C">
            <w:pPr>
              <w:widowControl w:val="0"/>
              <w:rPr>
                <w:rFonts w:ascii="Arial" w:eastAsia="Arial" w:hAnsi="Arial" w:cs="Arial"/>
                <w:sz w:val="22"/>
                <w:szCs w:val="22"/>
              </w:rPr>
            </w:pPr>
            <w:r>
              <w:rPr>
                <w:rFonts w:ascii="Arial" w:eastAsia="Arial" w:hAnsi="Arial" w:cs="Arial"/>
                <w:sz w:val="22"/>
                <w:szCs w:val="22"/>
              </w:rPr>
              <w:t>0</w:t>
            </w:r>
          </w:p>
        </w:tc>
        <w:tc>
          <w:tcPr>
            <w:tcW w:w="2272" w:type="dxa"/>
            <w:shd w:val="clear" w:color="auto" w:fill="auto"/>
            <w:tcMar>
              <w:top w:w="100" w:type="dxa"/>
              <w:left w:w="100" w:type="dxa"/>
              <w:bottom w:w="100" w:type="dxa"/>
              <w:right w:w="100" w:type="dxa"/>
            </w:tcMar>
          </w:tcPr>
          <w:p w:rsidR="004033F8" w:rsidRDefault="004033F8" w:rsidP="00C10A1C">
            <w:pPr>
              <w:widowControl w:val="0"/>
              <w:rPr>
                <w:rFonts w:ascii="Arial" w:eastAsia="Arial" w:hAnsi="Arial" w:cs="Arial"/>
                <w:sz w:val="22"/>
                <w:szCs w:val="22"/>
              </w:rPr>
            </w:pPr>
            <w:r>
              <w:rPr>
                <w:rFonts w:ascii="Arial" w:eastAsia="Arial" w:hAnsi="Arial" w:cs="Arial"/>
                <w:sz w:val="22"/>
                <w:szCs w:val="22"/>
              </w:rPr>
              <w:t>0</w:t>
            </w:r>
          </w:p>
        </w:tc>
      </w:tr>
      <w:tr w:rsidR="004033F8" w:rsidTr="00C10A1C">
        <w:trPr>
          <w:trHeight w:val="762"/>
        </w:trPr>
        <w:tc>
          <w:tcPr>
            <w:tcW w:w="4815" w:type="dxa"/>
            <w:shd w:val="clear" w:color="auto" w:fill="auto"/>
            <w:tcMar>
              <w:top w:w="100" w:type="dxa"/>
              <w:left w:w="100" w:type="dxa"/>
              <w:bottom w:w="100" w:type="dxa"/>
              <w:right w:w="100" w:type="dxa"/>
            </w:tcMar>
          </w:tcPr>
          <w:p w:rsidR="004033F8" w:rsidRDefault="004033F8" w:rsidP="00C10A1C">
            <w:pPr>
              <w:widowControl w:val="0"/>
              <w:spacing w:line="276" w:lineRule="auto"/>
              <w:rPr>
                <w:rFonts w:ascii="Arial" w:eastAsia="Arial" w:hAnsi="Arial" w:cs="Arial"/>
                <w:sz w:val="22"/>
                <w:szCs w:val="22"/>
              </w:rPr>
            </w:pPr>
            <w:r>
              <w:rPr>
                <w:rFonts w:ascii="Verdana" w:eastAsia="Verdana" w:hAnsi="Verdana" w:cs="Verdana"/>
                <w:sz w:val="22"/>
                <w:szCs w:val="22"/>
              </w:rPr>
              <w:t>THE NUMBER AND PERCENTAGE OF STUDENTS ENROLLED IN COLLEGE EQUIVALENT COURSES (AP/IB)</w:t>
            </w:r>
          </w:p>
        </w:tc>
        <w:tc>
          <w:tcPr>
            <w:tcW w:w="2272" w:type="dxa"/>
            <w:shd w:val="clear" w:color="auto" w:fill="auto"/>
            <w:tcMar>
              <w:top w:w="100" w:type="dxa"/>
              <w:left w:w="100" w:type="dxa"/>
              <w:bottom w:w="100" w:type="dxa"/>
              <w:right w:w="100" w:type="dxa"/>
            </w:tcMar>
          </w:tcPr>
          <w:p w:rsidR="004033F8" w:rsidRDefault="004033F8" w:rsidP="00C10A1C">
            <w:pPr>
              <w:widowControl w:val="0"/>
              <w:rPr>
                <w:rFonts w:ascii="Arial" w:eastAsia="Arial" w:hAnsi="Arial" w:cs="Arial"/>
                <w:sz w:val="22"/>
                <w:szCs w:val="22"/>
              </w:rPr>
            </w:pPr>
            <w:r>
              <w:rPr>
                <w:rFonts w:ascii="Arial" w:eastAsia="Arial" w:hAnsi="Arial" w:cs="Arial"/>
                <w:sz w:val="22"/>
                <w:szCs w:val="22"/>
              </w:rPr>
              <w:t>0</w:t>
            </w:r>
          </w:p>
        </w:tc>
        <w:tc>
          <w:tcPr>
            <w:tcW w:w="2272" w:type="dxa"/>
            <w:shd w:val="clear" w:color="auto" w:fill="auto"/>
            <w:tcMar>
              <w:top w:w="100" w:type="dxa"/>
              <w:left w:w="100" w:type="dxa"/>
              <w:bottom w:w="100" w:type="dxa"/>
              <w:right w:w="100" w:type="dxa"/>
            </w:tcMar>
          </w:tcPr>
          <w:p w:rsidR="004033F8" w:rsidRDefault="004033F8" w:rsidP="00C10A1C">
            <w:pPr>
              <w:widowControl w:val="0"/>
              <w:rPr>
                <w:rFonts w:ascii="Arial" w:eastAsia="Arial" w:hAnsi="Arial" w:cs="Arial"/>
                <w:sz w:val="22"/>
                <w:szCs w:val="22"/>
              </w:rPr>
            </w:pPr>
            <w:r>
              <w:rPr>
                <w:rFonts w:ascii="Arial" w:eastAsia="Arial" w:hAnsi="Arial" w:cs="Arial"/>
                <w:sz w:val="22"/>
                <w:szCs w:val="22"/>
              </w:rPr>
              <w:t>0</w:t>
            </w:r>
          </w:p>
        </w:tc>
      </w:tr>
      <w:tr w:rsidR="004033F8" w:rsidTr="00C10A1C">
        <w:tc>
          <w:tcPr>
            <w:tcW w:w="4815" w:type="dxa"/>
            <w:shd w:val="clear" w:color="auto" w:fill="auto"/>
            <w:tcMar>
              <w:top w:w="100" w:type="dxa"/>
              <w:left w:w="100" w:type="dxa"/>
              <w:bottom w:w="100" w:type="dxa"/>
              <w:right w:w="100" w:type="dxa"/>
            </w:tcMar>
          </w:tcPr>
          <w:p w:rsidR="004033F8" w:rsidRDefault="004033F8" w:rsidP="00C10A1C">
            <w:pPr>
              <w:widowControl w:val="0"/>
              <w:spacing w:line="276" w:lineRule="auto"/>
              <w:rPr>
                <w:rFonts w:ascii="Arial" w:eastAsia="Arial" w:hAnsi="Arial" w:cs="Arial"/>
                <w:sz w:val="22"/>
                <w:szCs w:val="22"/>
              </w:rPr>
            </w:pPr>
            <w:r>
              <w:rPr>
                <w:rFonts w:ascii="Verdana" w:eastAsia="Verdana" w:hAnsi="Verdana" w:cs="Verdana"/>
                <w:sz w:val="22"/>
                <w:szCs w:val="22"/>
              </w:rPr>
              <w:t>THE NUMBER AND PERCENTAGE OF STUDENTS RECEIVING A SCORE LEADING TO COLLEGE CREDIT</w:t>
            </w:r>
          </w:p>
        </w:tc>
        <w:tc>
          <w:tcPr>
            <w:tcW w:w="2272" w:type="dxa"/>
            <w:shd w:val="clear" w:color="auto" w:fill="auto"/>
            <w:tcMar>
              <w:top w:w="100" w:type="dxa"/>
              <w:left w:w="100" w:type="dxa"/>
              <w:bottom w:w="100" w:type="dxa"/>
              <w:right w:w="100" w:type="dxa"/>
            </w:tcMar>
          </w:tcPr>
          <w:p w:rsidR="004033F8" w:rsidRDefault="004033F8" w:rsidP="00C10A1C">
            <w:pPr>
              <w:widowControl w:val="0"/>
              <w:rPr>
                <w:rFonts w:ascii="Arial" w:eastAsia="Arial" w:hAnsi="Arial" w:cs="Arial"/>
                <w:sz w:val="22"/>
                <w:szCs w:val="22"/>
              </w:rPr>
            </w:pPr>
            <w:r>
              <w:rPr>
                <w:rFonts w:ascii="Arial" w:eastAsia="Arial" w:hAnsi="Arial" w:cs="Arial"/>
                <w:sz w:val="22"/>
                <w:szCs w:val="22"/>
              </w:rPr>
              <w:t>0</w:t>
            </w:r>
          </w:p>
        </w:tc>
        <w:tc>
          <w:tcPr>
            <w:tcW w:w="2272" w:type="dxa"/>
            <w:shd w:val="clear" w:color="auto" w:fill="auto"/>
            <w:tcMar>
              <w:top w:w="100" w:type="dxa"/>
              <w:left w:w="100" w:type="dxa"/>
              <w:bottom w:w="100" w:type="dxa"/>
              <w:right w:w="100" w:type="dxa"/>
            </w:tcMar>
          </w:tcPr>
          <w:p w:rsidR="004033F8" w:rsidRDefault="004033F8" w:rsidP="00C10A1C">
            <w:pPr>
              <w:widowControl w:val="0"/>
              <w:rPr>
                <w:rFonts w:ascii="Arial" w:eastAsia="Arial" w:hAnsi="Arial" w:cs="Arial"/>
                <w:sz w:val="22"/>
                <w:szCs w:val="22"/>
              </w:rPr>
            </w:pPr>
            <w:r>
              <w:rPr>
                <w:rFonts w:ascii="Arial" w:eastAsia="Arial" w:hAnsi="Arial" w:cs="Arial"/>
                <w:sz w:val="22"/>
                <w:szCs w:val="22"/>
              </w:rPr>
              <w:t>0</w:t>
            </w:r>
          </w:p>
        </w:tc>
      </w:tr>
    </w:tbl>
    <w:p w:rsidR="004033F8" w:rsidRDefault="004033F8">
      <w:pPr>
        <w:rPr>
          <w:rFonts w:ascii="Verdana" w:eastAsia="Verdana" w:hAnsi="Verdana" w:cs="Verdana"/>
          <w:sz w:val="22"/>
          <w:szCs w:val="22"/>
        </w:rPr>
      </w:pPr>
    </w:p>
    <w:p w:rsidR="004033F8" w:rsidRDefault="004033F8">
      <w:pPr>
        <w:rPr>
          <w:rFonts w:ascii="Verdana" w:eastAsia="Verdana" w:hAnsi="Verdana" w:cs="Verdana"/>
          <w:sz w:val="22"/>
          <w:szCs w:val="22"/>
        </w:rPr>
      </w:pPr>
    </w:p>
    <w:p w:rsidR="004033F8" w:rsidRDefault="004033F8" w:rsidP="004033F8">
      <w:pPr>
        <w:widowControl w:val="0"/>
        <w:spacing w:line="276" w:lineRule="auto"/>
        <w:rPr>
          <w:rFonts w:ascii="Verdana" w:eastAsia="Verdana" w:hAnsi="Verdana" w:cs="Verdana"/>
          <w:sz w:val="22"/>
          <w:szCs w:val="22"/>
          <w:highlight w:val="magenta"/>
        </w:rPr>
      </w:pPr>
      <w:r>
        <w:t>The motto at Mackinaw is “Success through Effort”, and the staff strives to make this the reality for all students. Mackinaw continues to provide an outstanding opportunity for students to graduate from our two-year program with a high school diploma. Our experienced staff works with the students closely to help guide their success. Our goal is break down barriers for students through flexible scheduling, credit through proficiency, testing out opportunities, available transportation, providing a safe and secure place to learn, and ultimately fostering a relationship of trust between staff and students. Mackinaw partners with a multitude of local organizations to provide assistance to students in the form of academic and social interventions. There is no greater joy for our staff than to see our graduates walk across the stage, and receive their diplomas. This is what we want for all our students, and this is why we are here. We are here to help students.</w:t>
      </w:r>
    </w:p>
    <w:p w:rsidR="00861568" w:rsidRDefault="00861568">
      <w:pPr>
        <w:rPr>
          <w:rFonts w:ascii="Verdana" w:eastAsia="Verdana" w:hAnsi="Verdana" w:cs="Verdana"/>
          <w:sz w:val="22"/>
          <w:szCs w:val="22"/>
        </w:rPr>
      </w:pPr>
    </w:p>
    <w:p w:rsidR="004033F8" w:rsidRDefault="004033F8">
      <w:pPr>
        <w:rPr>
          <w:rFonts w:ascii="Verdana" w:eastAsia="Verdana" w:hAnsi="Verdana" w:cs="Verdana"/>
          <w:sz w:val="22"/>
          <w:szCs w:val="22"/>
        </w:rPr>
      </w:pPr>
    </w:p>
    <w:p w:rsidR="00861568" w:rsidRDefault="00996928">
      <w:pPr>
        <w:rPr>
          <w:rFonts w:ascii="Verdana" w:eastAsia="Verdana" w:hAnsi="Verdana" w:cs="Verdana"/>
          <w:sz w:val="22"/>
          <w:szCs w:val="22"/>
        </w:rPr>
      </w:pPr>
      <w:r>
        <w:rPr>
          <w:rFonts w:ascii="Verdana" w:eastAsia="Verdana" w:hAnsi="Verdana" w:cs="Verdana"/>
          <w:sz w:val="22"/>
          <w:szCs w:val="22"/>
        </w:rPr>
        <w:t>Sincerely,</w:t>
      </w:r>
    </w:p>
    <w:p w:rsidR="00861568" w:rsidRDefault="00861568">
      <w:pPr>
        <w:rPr>
          <w:rFonts w:ascii="Verdana" w:eastAsia="Verdana" w:hAnsi="Verdana" w:cs="Verdana"/>
          <w:sz w:val="22"/>
          <w:szCs w:val="22"/>
        </w:rPr>
      </w:pPr>
    </w:p>
    <w:p w:rsidR="00861568" w:rsidRDefault="004033F8">
      <w:pPr>
        <w:widowControl w:val="0"/>
        <w:pBdr>
          <w:top w:val="nil"/>
          <w:left w:val="nil"/>
          <w:bottom w:val="nil"/>
          <w:right w:val="nil"/>
          <w:between w:val="nil"/>
        </w:pBdr>
        <w:spacing w:line="276" w:lineRule="auto"/>
        <w:rPr>
          <w:rFonts w:ascii="Verdana" w:eastAsia="Verdana" w:hAnsi="Verdana" w:cs="Verdana"/>
          <w:sz w:val="22"/>
          <w:szCs w:val="22"/>
        </w:rPr>
      </w:pPr>
      <w:r>
        <w:rPr>
          <w:rFonts w:ascii="Verdana" w:eastAsia="Verdana" w:hAnsi="Verdana" w:cs="Verdana"/>
          <w:sz w:val="22"/>
          <w:szCs w:val="22"/>
        </w:rPr>
        <w:t>Alan Kern</w:t>
      </w:r>
      <w:bookmarkStart w:id="0" w:name="_GoBack"/>
      <w:bookmarkEnd w:id="0"/>
    </w:p>
    <w:sectPr w:rsidR="00861568" w:rsidSect="00B803DA">
      <w:headerReference w:type="default" r:id="rId8"/>
      <w:footerReference w:type="default" r:id="rId9"/>
      <w:pgSz w:w="12240" w:h="15840"/>
      <w:pgMar w:top="1440"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6928">
      <w:r>
        <w:separator/>
      </w:r>
    </w:p>
  </w:endnote>
  <w:endnote w:type="continuationSeparator" w:id="0">
    <w:p w:rsidR="00000000" w:rsidRDefault="0099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ubblegum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68" w:rsidRDefault="00861568">
    <w:pPr>
      <w:pBdr>
        <w:top w:val="nil"/>
        <w:left w:val="nil"/>
        <w:bottom w:val="nil"/>
        <w:right w:val="nil"/>
        <w:between w:val="nil"/>
      </w:pBdr>
      <w:tabs>
        <w:tab w:val="center" w:pos="4320"/>
        <w:tab w:val="right" w:pos="8640"/>
      </w:tabs>
      <w:spacing w:after="285"/>
      <w:rPr>
        <w:sz w:val="16"/>
        <w:szCs w:val="16"/>
      </w:rPr>
    </w:pPr>
  </w:p>
  <w:p w:rsidR="00861568" w:rsidRDefault="00861568">
    <w:pPr>
      <w:pBdr>
        <w:top w:val="nil"/>
        <w:left w:val="nil"/>
        <w:bottom w:val="nil"/>
        <w:right w:val="nil"/>
        <w:between w:val="nil"/>
      </w:pBdr>
      <w:tabs>
        <w:tab w:val="center" w:pos="4320"/>
        <w:tab w:val="right" w:pos="8640"/>
      </w:tabs>
      <w:spacing w:after="285"/>
      <w:rPr>
        <w:sz w:val="16"/>
        <w:szCs w:val="16"/>
      </w:rPr>
    </w:pPr>
  </w:p>
  <w:p w:rsidR="00861568" w:rsidRDefault="00861568">
    <w:pPr>
      <w:pBdr>
        <w:top w:val="nil"/>
        <w:left w:val="nil"/>
        <w:bottom w:val="nil"/>
        <w:right w:val="nil"/>
        <w:between w:val="nil"/>
      </w:pBdr>
      <w:tabs>
        <w:tab w:val="center" w:pos="4320"/>
        <w:tab w:val="right" w:pos="8640"/>
      </w:tabs>
      <w:spacing w:after="28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6928">
      <w:r>
        <w:separator/>
      </w:r>
    </w:p>
  </w:footnote>
  <w:footnote w:type="continuationSeparator" w:id="0">
    <w:p w:rsidR="00000000" w:rsidRDefault="009969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568" w:rsidRDefault="00996928">
    <w:pPr>
      <w:pBdr>
        <w:top w:val="nil"/>
        <w:left w:val="nil"/>
        <w:bottom w:val="nil"/>
        <w:right w:val="nil"/>
        <w:between w:val="nil"/>
      </w:pBdr>
      <w:jc w:val="center"/>
      <w:rPr>
        <w:rFonts w:ascii="Bubblegum Sans" w:eastAsia="Bubblegum Sans" w:hAnsi="Bubblegum Sans" w:cs="Bubblegum Sans"/>
        <w:color w:val="006FBF"/>
        <w:sz w:val="48"/>
        <w:szCs w:val="48"/>
      </w:rPr>
    </w:pPr>
    <w:r>
      <w:rPr>
        <w:rFonts w:ascii="Bubblegum Sans" w:eastAsia="Bubblegum Sans" w:hAnsi="Bubblegum Sans" w:cs="Bubblegum Sans"/>
        <w:color w:val="006FBF"/>
        <w:sz w:val="48"/>
        <w:szCs w:val="48"/>
      </w:rPr>
      <w:t>Mackinaw High School</w:t>
    </w:r>
  </w:p>
  <w:p w:rsidR="00861568" w:rsidRDefault="00996928">
    <w:pPr>
      <w:pBdr>
        <w:top w:val="nil"/>
        <w:left w:val="nil"/>
        <w:bottom w:val="nil"/>
        <w:right w:val="nil"/>
        <w:between w:val="nil"/>
      </w:pBdr>
      <w:jc w:val="center"/>
      <w:rPr>
        <w:rFonts w:ascii="Bubblegum Sans" w:eastAsia="Bubblegum Sans" w:hAnsi="Bubblegum Sans" w:cs="Bubblegum Sans"/>
        <w:color w:val="0070C0"/>
        <w:sz w:val="28"/>
        <w:szCs w:val="28"/>
      </w:rPr>
    </w:pPr>
    <w:r>
      <w:rPr>
        <w:rFonts w:ascii="Bubblegum Sans" w:eastAsia="Bubblegum Sans" w:hAnsi="Bubblegum Sans" w:cs="Bubblegum Sans"/>
        <w:color w:val="006FBF"/>
        <w:sz w:val="28"/>
        <w:szCs w:val="28"/>
      </w:rPr>
      <w:t>2019-2020 Annual Education Repo</w:t>
    </w:r>
    <w:r>
      <w:rPr>
        <w:rFonts w:ascii="Bubblegum Sans" w:eastAsia="Bubblegum Sans" w:hAnsi="Bubblegum Sans" w:cs="Bubblegum Sans"/>
        <w:color w:val="0070C0"/>
        <w:sz w:val="28"/>
        <w:szCs w:val="28"/>
      </w:rPr>
      <w:t>rt for 2018-2019 Progress</w:t>
    </w:r>
  </w:p>
  <w:p w:rsidR="00861568" w:rsidRDefault="00996928">
    <w:pPr>
      <w:pBdr>
        <w:top w:val="nil"/>
        <w:left w:val="nil"/>
        <w:bottom w:val="nil"/>
        <w:right w:val="nil"/>
        <w:between w:val="nil"/>
      </w:pBdr>
      <w:jc w:val="center"/>
      <w:rPr>
        <w:rFonts w:ascii="Bubblegum Sans" w:eastAsia="Bubblegum Sans" w:hAnsi="Bubblegum Sans" w:cs="Bubblegum Sans"/>
        <w:color w:val="006FBF"/>
      </w:rPr>
    </w:pPr>
    <w:r>
      <w:rPr>
        <w:rFonts w:ascii="Bubblegum Sans" w:eastAsia="Bubblegum Sans" w:hAnsi="Bubblegum Sans" w:cs="Bubblegum Sans"/>
        <w:color w:val="006FBF"/>
      </w:rPr>
      <w:t>Alan Kern, Principal</w:t>
    </w:r>
  </w:p>
  <w:p w:rsidR="00861568" w:rsidRDefault="00996928">
    <w:pPr>
      <w:pBdr>
        <w:top w:val="nil"/>
        <w:left w:val="nil"/>
        <w:bottom w:val="nil"/>
        <w:right w:val="nil"/>
        <w:between w:val="nil"/>
      </w:pBdr>
      <w:jc w:val="center"/>
      <w:rPr>
        <w:rFonts w:ascii="Bubblegum Sans" w:eastAsia="Bubblegum Sans" w:hAnsi="Bubblegum Sans" w:cs="Bubblegum Sans"/>
      </w:rPr>
    </w:pPr>
    <w: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456D1"/>
    <w:multiLevelType w:val="hybridMultilevel"/>
    <w:tmpl w:val="383A96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C20EE4"/>
    <w:multiLevelType w:val="multilevel"/>
    <w:tmpl w:val="E4B81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74D1D0D"/>
    <w:multiLevelType w:val="hybridMultilevel"/>
    <w:tmpl w:val="803E5B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68"/>
    <w:rsid w:val="003D2EF8"/>
    <w:rsid w:val="004033F8"/>
    <w:rsid w:val="006E3D76"/>
    <w:rsid w:val="00861568"/>
    <w:rsid w:val="00996928"/>
    <w:rsid w:val="00A21C32"/>
    <w:rsid w:val="00B8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BC2CC9"/>
  <w15:docId w15:val="{48DFE76B-BA11-4DB7-A390-BC4272A7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0"/>
      <w:szCs w:val="20"/>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96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2YTO6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8</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stcs.org</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DENNIS KERN</dc:creator>
  <cp:lastModifiedBy>ALAN DENNIS KERN</cp:lastModifiedBy>
  <cp:revision>3</cp:revision>
  <dcterms:created xsi:type="dcterms:W3CDTF">2020-01-22T14:04:00Z</dcterms:created>
  <dcterms:modified xsi:type="dcterms:W3CDTF">2020-01-22T15:59:00Z</dcterms:modified>
</cp:coreProperties>
</file>